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F95" w:rsidRPr="00B66AA8" w:rsidRDefault="00E43F95" w:rsidP="00E43F95">
      <w:pPr>
        <w:pStyle w:val="medium2-header"/>
        <w:keepLines w:val="0"/>
        <w:spacing w:before="72"/>
        <w:ind w:left="0" w:right="1134"/>
        <w:rPr>
          <w:rFonts w:cs="FrankRuehl"/>
          <w:noProof/>
          <w:sz w:val="22"/>
          <w:szCs w:val="22"/>
          <w:rtl/>
        </w:rPr>
      </w:pPr>
      <w:r w:rsidRPr="00B66AA8">
        <w:rPr>
          <w:rFonts w:cs="FrankRuehl"/>
          <w:noProof/>
          <w:sz w:val="22"/>
          <w:szCs w:val="22"/>
          <w:rtl/>
        </w:rPr>
        <w:t>תוספת י'</w:t>
      </w:r>
    </w:p>
    <w:p w:rsidR="00E43F95" w:rsidRPr="00D64182" w:rsidRDefault="00E43F95" w:rsidP="00E43F95">
      <w:pPr>
        <w:pStyle w:val="P00"/>
        <w:spacing w:before="120"/>
        <w:ind w:left="0" w:right="1134"/>
        <w:jc w:val="center"/>
        <w:rPr>
          <w:rStyle w:val="default"/>
          <w:rFonts w:cs="Miriam"/>
          <w:sz w:val="18"/>
          <w:szCs w:val="18"/>
          <w:rtl/>
        </w:rPr>
      </w:pPr>
      <w:r w:rsidRPr="00D64182">
        <w:rPr>
          <w:rStyle w:val="default"/>
          <w:rFonts w:cs="Miriam"/>
          <w:sz w:val="18"/>
          <w:szCs w:val="18"/>
          <w:rtl/>
        </w:rPr>
        <w:t>ני</w:t>
      </w:r>
      <w:r w:rsidRPr="00D64182">
        <w:rPr>
          <w:rStyle w:val="default"/>
          <w:rFonts w:cs="Miriam" w:hint="cs"/>
          <w:sz w:val="18"/>
          <w:szCs w:val="18"/>
          <w:rtl/>
        </w:rPr>
        <w:t>הול פנקסי חשבונות על-ידי סוחרי רכב ומתווכי רכב</w:t>
      </w:r>
    </w:p>
    <w:p w:rsidR="00E43F95" w:rsidRDefault="00E43F95" w:rsidP="00E43F95">
      <w:pPr>
        <w:pStyle w:val="P00"/>
        <w:spacing w:before="72"/>
        <w:ind w:left="0" w:right="1134"/>
        <w:rPr>
          <w:rStyle w:val="default"/>
          <w:rFonts w:cs="FrankRuehl" w:hint="cs"/>
          <w:rtl/>
        </w:rPr>
      </w:pPr>
      <w:bookmarkStart w:id="0" w:name="Seif81"/>
      <w:bookmarkEnd w:id="0"/>
      <w:r>
        <w:rPr>
          <w:rStyle w:val="default"/>
          <w:rFonts w:cs="FrankRuehl"/>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228600"/>
                <wp:effectExtent l="1270" t="0" r="0" b="4445"/>
                <wp:wrapNone/>
                <wp:docPr id="15" name="מלב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noProof/>
                                <w:sz w:val="18"/>
                                <w:szCs w:val="18"/>
                                <w:rtl/>
                              </w:rPr>
                            </w:pPr>
                            <w:r>
                              <w:rPr>
                                <w:rFonts w:cs="Miriam"/>
                                <w:sz w:val="18"/>
                                <w:szCs w:val="18"/>
                                <w:rtl/>
                              </w:rPr>
                              <w:t>הג</w:t>
                            </w:r>
                            <w:r>
                              <w:rPr>
                                <w:rFonts w:cs="Miriam" w:hint="cs"/>
                                <w:sz w:val="18"/>
                                <w:szCs w:val="18"/>
                                <w:rtl/>
                              </w:rPr>
                              <w:t>דרות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5" o:spid="_x0000_s1026" style="position:absolute;left:0;text-align:left;margin-left:464.5pt;margin-top:8.05pt;width:75.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" o:allowincell="f" filled="f" stroked="f" strokecolor="lime" strokeweight=".25pt">
                <v:textbox inset="0,0,0,0">
                  <w:txbxContent>
                    <w:p w:rsidR="00E43F95" w:rsidRDefault="00E43F95" w:rsidP="00E43F95">
                      <w:pPr>
                        <w:spacing w:line="160" w:lineRule="exact"/>
                        <w:rPr>
                          <w:rFonts w:cs="Miriam"/>
                          <w:noProof/>
                          <w:sz w:val="18"/>
                          <w:szCs w:val="18"/>
                          <w:rtl/>
                        </w:rPr>
                      </w:pPr>
                      <w:r>
                        <w:rPr>
                          <w:rFonts w:cs="Miriam"/>
                          <w:sz w:val="18"/>
                          <w:szCs w:val="18"/>
                          <w:rtl/>
                        </w:rPr>
                        <w:t>הג</w:t>
                      </w:r>
                      <w:r>
                        <w:rPr>
                          <w:rFonts w:cs="Miriam" w:hint="cs"/>
                          <w:sz w:val="18"/>
                          <w:szCs w:val="18"/>
                          <w:rtl/>
                        </w:rPr>
                        <w:t>דרות</w:t>
                      </w:r>
                    </w:p>
                  </w:txbxContent>
                </v:textbox>
                <w10:anchorlock/>
              </v:rect>
            </w:pict>
          </mc:Fallback>
        </mc:AlternateContent>
      </w:r>
      <w:r>
        <w:rPr>
          <w:rStyle w:val="default"/>
          <w:rFonts w:cs="FrankRuehl"/>
          <w:rtl/>
        </w:rPr>
        <w:t>1.</w:t>
      </w:r>
      <w:r>
        <w:rPr>
          <w:rStyle w:val="default"/>
          <w:rFonts w:cs="FrankRuehl"/>
          <w:rtl/>
        </w:rPr>
        <w:tab/>
        <w:t>בתוספת זו –</w:t>
      </w:r>
    </w:p>
    <w:p w:rsidR="00E43F95" w:rsidRDefault="00E43F95" w:rsidP="00E43F95">
      <w:pPr>
        <w:pStyle w:val="P00"/>
        <w:spacing w:before="72"/>
        <w:ind w:left="0" w:right="1134"/>
        <w:rPr>
          <w:rStyle w:val="default"/>
          <w:rFonts w:cs="FrankRuehl"/>
          <w:rtl/>
        </w:rPr>
      </w:pPr>
      <w:r>
        <w:rPr>
          <w:rStyle w:val="default"/>
          <w:rFonts w:cs="FrankRuehl"/>
          <w:rtl/>
        </w:rPr>
        <w:tab/>
        <w:t xml:space="preserve">"סוחר רכב" </w:t>
      </w:r>
      <w:r>
        <w:rPr>
          <w:rStyle w:val="default"/>
          <w:rFonts w:cs="FrankRuehl" w:hint="cs"/>
          <w:rtl/>
        </w:rPr>
        <w:t>-</w:t>
      </w:r>
      <w:r>
        <w:rPr>
          <w:rStyle w:val="default"/>
          <w:rFonts w:cs="FrankRuehl"/>
          <w:rtl/>
        </w:rPr>
        <w:t xml:space="preserve"> נישום שעסקו, או חלק מעסקו מסחר ברכב;</w:t>
      </w:r>
    </w:p>
    <w:p w:rsidR="00E43F95" w:rsidRDefault="00E43F95" w:rsidP="00E43F95">
      <w:pPr>
        <w:pStyle w:val="P00"/>
        <w:spacing w:before="72"/>
        <w:ind w:left="0" w:right="1134"/>
        <w:rPr>
          <w:rStyle w:val="default"/>
          <w:rFonts w:cs="FrankRuehl"/>
          <w:rtl/>
        </w:rPr>
      </w:pPr>
      <w:r>
        <w:rPr>
          <w:rStyle w:val="default"/>
          <w:rFonts w:cs="FrankRuehl"/>
          <w:rtl/>
        </w:rPr>
        <w:tab/>
        <w:t xml:space="preserve">"מתווך רכב" </w:t>
      </w:r>
      <w:r>
        <w:rPr>
          <w:rStyle w:val="default"/>
          <w:rFonts w:cs="FrankRuehl" w:hint="cs"/>
          <w:rtl/>
        </w:rPr>
        <w:t>-</w:t>
      </w:r>
      <w:r>
        <w:rPr>
          <w:rStyle w:val="default"/>
          <w:rFonts w:cs="FrankRuehl"/>
          <w:rtl/>
        </w:rPr>
        <w:t xml:space="preserve"> נישום שעסקו או חלק מעסקו תיווך בקניית רכב, במכירתו והחלפתו;</w:t>
      </w:r>
    </w:p>
    <w:p w:rsidR="00E43F95" w:rsidRDefault="00E43F95" w:rsidP="00E43F95">
      <w:pPr>
        <w:pStyle w:val="P00"/>
        <w:spacing w:before="72"/>
        <w:ind w:left="0" w:right="1134"/>
        <w:rPr>
          <w:rStyle w:val="default"/>
          <w:rFonts w:cs="FrankRuehl"/>
          <w:rtl/>
        </w:rPr>
      </w:pPr>
      <w:r>
        <w:rPr>
          <w:rStyle w:val="default"/>
          <w:rFonts w:cs="FrankRuehl"/>
          <w:rtl/>
        </w:rPr>
        <w:tab/>
        <w:t xml:space="preserve">"מסחר ברכב" </w:t>
      </w:r>
      <w:r>
        <w:rPr>
          <w:rStyle w:val="default"/>
          <w:rFonts w:cs="FrankRuehl" w:hint="cs"/>
          <w:rtl/>
        </w:rPr>
        <w:t>-</w:t>
      </w:r>
      <w:r>
        <w:rPr>
          <w:rStyle w:val="default"/>
          <w:rFonts w:cs="FrankRuehl"/>
          <w:rtl/>
        </w:rPr>
        <w:t xml:space="preserve"> לרבות חליפין או השכרת רכב בשיטת שכירות-מכר;</w:t>
      </w:r>
    </w:p>
    <w:p w:rsidR="00E43F95" w:rsidRDefault="00E43F95" w:rsidP="00E43F95">
      <w:pPr>
        <w:pStyle w:val="P00"/>
        <w:spacing w:before="72"/>
        <w:ind w:left="0" w:right="1134"/>
        <w:rPr>
          <w:rStyle w:val="default"/>
          <w:rFonts w:cs="FrankRuehl"/>
          <w:rtl/>
        </w:rPr>
      </w:pPr>
      <w:r>
        <w:rPr>
          <w:rStyle w:val="default"/>
          <w:rFonts w:cs="FrankRuehl"/>
          <w:rtl/>
        </w:rPr>
        <w:tab/>
        <w:t xml:space="preserve">"רכב" </w:t>
      </w:r>
      <w:r>
        <w:rPr>
          <w:rStyle w:val="default"/>
          <w:rFonts w:cs="FrankRuehl" w:hint="cs"/>
          <w:rtl/>
        </w:rPr>
        <w:t>-</w:t>
      </w:r>
      <w:r>
        <w:rPr>
          <w:rStyle w:val="default"/>
          <w:rFonts w:cs="FrankRuehl"/>
          <w:rtl/>
        </w:rPr>
        <w:t xml:space="preserve"> רכב מנועי כמשמעותו בסעיף 1 לפקודת התעבורה.</w:t>
      </w:r>
    </w:p>
    <w:p w:rsidR="00E43F95" w:rsidRDefault="00E43F95" w:rsidP="00E43F95">
      <w:pPr>
        <w:pStyle w:val="P00"/>
        <w:spacing w:before="72"/>
        <w:ind w:left="0" w:right="1134"/>
        <w:rPr>
          <w:rStyle w:val="default"/>
          <w:rFonts w:cs="FrankRuehl" w:hint="cs"/>
          <w:rtl/>
        </w:rPr>
      </w:pPr>
      <w:bookmarkStart w:id="1" w:name="Seif82"/>
      <w:bookmarkEnd w:id="1"/>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426085"/>
                <wp:effectExtent l="1270" t="1905" r="0" b="635"/>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E43F95" w:rsidRDefault="00E43F95" w:rsidP="00E43F95">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 o:spid="_x0000_s1027" style="position:absolute;left:0;text-align:left;margin-left:464.5pt;margin-top:8.05pt;width:75.05pt;height: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" o:allowincell="f" filled="f" stroked="f" strokecolor="lime" strokeweight=".25pt">
                <v:textbox inset="0,0,0,0">
                  <w:txbxContent>
                    <w:p w:rsidR="00E43F95" w:rsidRDefault="00E43F95" w:rsidP="00E43F95">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E43F95" w:rsidRDefault="00E43F95" w:rsidP="00E43F95">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 xml:space="preserve">סוחר רכב שמחזור עסקו עולה על </w:t>
      </w:r>
      <w:r>
        <w:rPr>
          <w:rStyle w:val="default"/>
          <w:rFonts w:cs="FrankRuehl" w:hint="cs"/>
          <w:rtl/>
        </w:rPr>
        <w:t>11,400</w:t>
      </w:r>
      <w:r>
        <w:rPr>
          <w:rStyle w:val="default"/>
          <w:rFonts w:cs="FrankRuehl"/>
          <w:rtl/>
        </w:rPr>
        <w:t xml:space="preserve">,000 שקלים חדשים, או מתווך רכב שעמלתו השנתית עולה על </w:t>
      </w:r>
      <w:r>
        <w:rPr>
          <w:rStyle w:val="default"/>
          <w:rFonts w:cs="FrankRuehl" w:hint="cs"/>
          <w:rtl/>
        </w:rPr>
        <w:t>460</w:t>
      </w:r>
      <w:r>
        <w:rPr>
          <w:rStyle w:val="default"/>
          <w:rFonts w:cs="FrankRuehl"/>
          <w:rtl/>
        </w:rPr>
        <w:t>,000 שקלים חדשים, חייב לנהל מערכת חשבונות לפי שיטת החשבונאות הכפולה, באחת השיטות הנהוגות המתאימה לאופי העסק והיקפו, לרבות –</w:t>
      </w:r>
    </w:p>
    <w:p w:rsidR="00E43F95" w:rsidRDefault="00E43F95" w:rsidP="00E43F95">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E43F95" w:rsidRDefault="00E43F95" w:rsidP="00E43F95">
      <w:pPr>
        <w:pStyle w:val="P00"/>
        <w:spacing w:before="72"/>
        <w:ind w:left="1021" w:right="1134"/>
        <w:rPr>
          <w:rStyle w:val="default"/>
          <w:rFonts w:cs="FrankRuehl"/>
          <w:rtl/>
        </w:rPr>
      </w:pPr>
      <w:r>
        <w:rPr>
          <w:rStyle w:val="default"/>
          <w:rFonts w:cs="FrankRuehl"/>
          <w:rtl/>
        </w:rPr>
        <w:t>(2)</w:t>
      </w:r>
      <w:r>
        <w:rPr>
          <w:rStyle w:val="default"/>
          <w:rFonts w:cs="FrankRuehl"/>
          <w:rtl/>
        </w:rPr>
        <w:tab/>
        <w:t xml:space="preserve">ספר הסחר כמפורט בסעיף 3 </w:t>
      </w:r>
      <w:r>
        <w:rPr>
          <w:rStyle w:val="default"/>
          <w:rFonts w:cs="FrankRuehl" w:hint="cs"/>
          <w:rtl/>
        </w:rPr>
        <w:t>-</w:t>
      </w:r>
      <w:r>
        <w:rPr>
          <w:rStyle w:val="default"/>
          <w:rFonts w:cs="FrankRuehl"/>
          <w:rtl/>
        </w:rPr>
        <w:t xml:space="preserve"> לגבי מסחר ברכב;</w:t>
      </w:r>
    </w:p>
    <w:p w:rsidR="00E43F95" w:rsidRDefault="00E43F95" w:rsidP="00E43F95">
      <w:pPr>
        <w:pStyle w:val="P00"/>
        <w:spacing w:before="72"/>
        <w:ind w:left="1021" w:right="1134"/>
        <w:rPr>
          <w:rStyle w:val="default"/>
          <w:rFonts w:cs="FrankRuehl"/>
          <w:rtl/>
        </w:rPr>
      </w:pPr>
      <w:r>
        <w:rPr>
          <w:rStyle w:val="default"/>
          <w:rFonts w:cs="FrankRuehl"/>
          <w:rtl/>
        </w:rPr>
        <w:t>(3)</w:t>
      </w:r>
      <w:r>
        <w:rPr>
          <w:rStyle w:val="default"/>
          <w:rFonts w:cs="FrankRuehl"/>
          <w:rtl/>
        </w:rPr>
        <w:tab/>
        <w:t xml:space="preserve">ספר תיווך כמפורט בסעיף 4 </w:t>
      </w:r>
      <w:r>
        <w:rPr>
          <w:rStyle w:val="default"/>
          <w:rFonts w:cs="FrankRuehl" w:hint="cs"/>
          <w:rtl/>
        </w:rPr>
        <w:t>-</w:t>
      </w:r>
      <w:r>
        <w:rPr>
          <w:rStyle w:val="default"/>
          <w:rFonts w:cs="FrankRuehl"/>
          <w:rtl/>
        </w:rPr>
        <w:t xml:space="preserve"> לגבי תיווך רכב;</w:t>
      </w:r>
    </w:p>
    <w:p w:rsidR="00E43F95" w:rsidRDefault="00E43F95" w:rsidP="00E43F95">
      <w:pPr>
        <w:pStyle w:val="P00"/>
        <w:spacing w:before="72"/>
        <w:ind w:left="1021" w:right="1134"/>
        <w:rPr>
          <w:rStyle w:val="default"/>
          <w:rFonts w:cs="FrankRuehl"/>
          <w:rtl/>
        </w:rPr>
      </w:pPr>
      <w:r>
        <w:rPr>
          <w:rStyle w:val="default"/>
          <w:rFonts w:cs="FrankRuehl"/>
          <w:rtl/>
        </w:rPr>
        <w:t>(4)</w:t>
      </w:r>
      <w:r>
        <w:rPr>
          <w:rStyle w:val="default"/>
          <w:rFonts w:cs="FrankRuehl"/>
          <w:rtl/>
        </w:rPr>
        <w:tab/>
        <w:t>שוברי קבלה;</w:t>
      </w:r>
    </w:p>
    <w:p w:rsidR="00E43F95" w:rsidRDefault="00E43F95" w:rsidP="00E43F95">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64384" behindDoc="0" locked="0" layoutInCell="1" allowOverlap="1">
                <wp:simplePos x="0" y="0"/>
                <wp:positionH relativeFrom="column">
                  <wp:posOffset>5875020</wp:posOffset>
                </wp:positionH>
                <wp:positionV relativeFrom="paragraph">
                  <wp:posOffset>90170</wp:posOffset>
                </wp:positionV>
                <wp:extent cx="1012825" cy="140970"/>
                <wp:effectExtent l="0" t="2540" r="635" b="0"/>
                <wp:wrapNone/>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40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hint="cs"/>
                                <w:noProof/>
                                <w:sz w:val="18"/>
                                <w:szCs w:val="18"/>
                                <w:rtl/>
                              </w:rPr>
                            </w:pPr>
                            <w:r>
                              <w:rPr>
                                <w:rFonts w:cs="Miriam" w:hint="cs"/>
                                <w:sz w:val="18"/>
                                <w:szCs w:val="18"/>
                                <w:rtl/>
                              </w:rPr>
                              <w:t>הוראות תשנ"א-1990</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3" o:spid="_x0000_s1028" type="#_x0000_t202" style="position:absolute;left:0;text-align:left;margin-left:462.6pt;margin-top:7.1pt;width:79.75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" filled="f" stroked="f">
                <v:textbox inset="1mm,0,1mm,0">
                  <w:txbxContent>
                    <w:p w:rsidR="00E43F95" w:rsidRDefault="00E43F95" w:rsidP="00E43F95">
                      <w:pPr>
                        <w:spacing w:line="160" w:lineRule="exact"/>
                        <w:rPr>
                          <w:rFonts w:cs="Miriam" w:hint="cs"/>
                          <w:noProof/>
                          <w:sz w:val="18"/>
                          <w:szCs w:val="18"/>
                          <w:rtl/>
                        </w:rPr>
                      </w:pPr>
                      <w:r>
                        <w:rPr>
                          <w:rFonts w:cs="Miriam" w:hint="cs"/>
                          <w:sz w:val="18"/>
                          <w:szCs w:val="18"/>
                          <w:rtl/>
                        </w:rPr>
                        <w:t>הוראות תשנ"א-1990</w:t>
                      </w:r>
                    </w:p>
                  </w:txbxContent>
                </v:textbox>
              </v:shape>
            </w:pict>
          </mc:Fallback>
        </mc:AlternateContent>
      </w:r>
      <w:r>
        <w:rPr>
          <w:rStyle w:val="default"/>
          <w:rFonts w:cs="FrankRuehl"/>
          <w:rtl/>
        </w:rPr>
        <w:t>(5)</w:t>
      </w:r>
      <w:r>
        <w:rPr>
          <w:rStyle w:val="default"/>
          <w:rFonts w:cs="FrankRuehl"/>
          <w:rtl/>
        </w:rPr>
        <w:tab/>
        <w:t>חשבוניות;</w:t>
      </w:r>
    </w:p>
    <w:p w:rsidR="00E43F95" w:rsidRDefault="00E43F95" w:rsidP="00E43F95">
      <w:pPr>
        <w:pStyle w:val="P00"/>
        <w:spacing w:before="72"/>
        <w:ind w:left="1021" w:right="1134"/>
        <w:rPr>
          <w:rStyle w:val="default"/>
          <w:rFonts w:cs="FrankRuehl"/>
          <w:rtl/>
        </w:rPr>
      </w:pPr>
      <w:r>
        <w:rPr>
          <w:rStyle w:val="default"/>
          <w:rFonts w:cs="FrankRuehl"/>
          <w:rtl/>
        </w:rPr>
        <w:t>(6)</w:t>
      </w:r>
      <w:r>
        <w:rPr>
          <w:rStyle w:val="default"/>
          <w:rFonts w:cs="FrankRuehl"/>
          <w:rtl/>
        </w:rPr>
        <w:tab/>
        <w:t>רשימת המלאי לסוף שנת המס, לרבות רשימת רכב המשמש או המיועד לשמש להשכרה בשיטת שכירות-מכר.</w:t>
      </w:r>
    </w:p>
    <w:p w:rsidR="00E43F95" w:rsidRDefault="00E43F95" w:rsidP="00E43F95">
      <w:pPr>
        <w:pStyle w:val="P00"/>
        <w:spacing w:before="72"/>
        <w:ind w:left="0" w:right="1134"/>
        <w:rPr>
          <w:rStyle w:val="default"/>
          <w:rFonts w:cs="FrankRuehl" w:hint="cs"/>
          <w:rtl/>
        </w:rPr>
      </w:pPr>
      <w:r>
        <w:rPr>
          <w:rStyle w:val="default"/>
          <w:rFonts w:cs="FrankRuehl"/>
          <w:rtl/>
        </w:rPr>
        <mc:AlternateContent>
          <mc:Choice Requires="wps">
            <w:drawing>
              <wp:anchor distT="0" distB="0" distL="114300" distR="114300" simplePos="0" relativeHeight="251663360" behindDoc="0" locked="1" layoutInCell="1" allowOverlap="1">
                <wp:simplePos x="0" y="0"/>
                <wp:positionH relativeFrom="column">
                  <wp:posOffset>5861685</wp:posOffset>
                </wp:positionH>
                <wp:positionV relativeFrom="paragraph">
                  <wp:posOffset>90170</wp:posOffset>
                </wp:positionV>
                <wp:extent cx="1025525" cy="262890"/>
                <wp:effectExtent l="1905" t="0" r="1270" b="0"/>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hint="cs"/>
                                <w:sz w:val="18"/>
                                <w:szCs w:val="18"/>
                                <w:rtl/>
                              </w:rPr>
                            </w:pPr>
                            <w:r>
                              <w:rPr>
                                <w:rFonts w:cs="Miriam" w:hint="cs"/>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2" o:spid="_x0000_s1029" type="#_x0000_t202" style="position:absolute;left:0;text-align:left;margin-left:461.55pt;margin-top:7.1pt;width:80.7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" filled="f" stroked="f">
                <v:textbox inset="1mm,0,1mm,0">
                  <w:txbxContent>
                    <w:p w:rsidR="00E43F95" w:rsidRDefault="00E43F95" w:rsidP="00E43F95">
                      <w:pPr>
                        <w:spacing w:line="160" w:lineRule="exact"/>
                        <w:rPr>
                          <w:rFonts w:cs="Miriam" w:hint="cs"/>
                          <w:sz w:val="18"/>
                          <w:szCs w:val="18"/>
                          <w:rtl/>
                        </w:rPr>
                      </w:pPr>
                      <w:r>
                        <w:rPr>
                          <w:rFonts w:cs="Miriam" w:hint="cs"/>
                          <w:sz w:val="18"/>
                          <w:szCs w:val="18"/>
                          <w:rtl/>
                        </w:rPr>
                        <w:t>הוראות תשע"ה-2014</w:t>
                      </w:r>
                    </w:p>
                  </w:txbxContent>
                </v:textbox>
                <w10:anchorlock/>
              </v:shape>
            </w:pict>
          </mc:Fallback>
        </mc:AlternateContent>
      </w:r>
      <w:r>
        <w:rPr>
          <w:rStyle w:val="default"/>
          <w:rFonts w:cs="FrankRuehl"/>
          <w:rtl/>
        </w:rPr>
        <w:tab/>
        <w:t>(ב)</w:t>
      </w:r>
      <w:r>
        <w:rPr>
          <w:rStyle w:val="default"/>
          <w:rFonts w:cs="FrankRuehl"/>
          <w:rtl/>
        </w:rPr>
        <w:tab/>
        <w:t xml:space="preserve">סוחר רכב שמחזור עסקו אינו עולה על </w:t>
      </w:r>
      <w:r>
        <w:rPr>
          <w:rStyle w:val="default"/>
          <w:rFonts w:cs="FrankRuehl" w:hint="cs"/>
          <w:rtl/>
        </w:rPr>
        <w:t>11,400</w:t>
      </w:r>
      <w:r>
        <w:rPr>
          <w:rStyle w:val="default"/>
          <w:rFonts w:cs="FrankRuehl"/>
          <w:rtl/>
        </w:rPr>
        <w:t xml:space="preserve">,000 שקלים חדשים, או מתווך רכב שעמלתו השנתית אינה עולה על </w:t>
      </w:r>
      <w:r>
        <w:rPr>
          <w:rStyle w:val="default"/>
          <w:rFonts w:cs="FrankRuehl" w:hint="cs"/>
          <w:rtl/>
        </w:rPr>
        <w:t>460</w:t>
      </w:r>
      <w:r>
        <w:rPr>
          <w:rStyle w:val="default"/>
          <w:rFonts w:cs="FrankRuehl"/>
          <w:rtl/>
        </w:rPr>
        <w:t>,000 שקלים חדשים, חייב לנהל מערכת חשבונות שתכלול לפחות –</w:t>
      </w:r>
    </w:p>
    <w:p w:rsidR="00E43F95" w:rsidRDefault="00E43F95" w:rsidP="00E43F95">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E43F95" w:rsidRDefault="00E43F95" w:rsidP="00E43F95">
      <w:pPr>
        <w:pStyle w:val="P00"/>
        <w:spacing w:before="72"/>
        <w:ind w:left="1021" w:right="1134"/>
        <w:rPr>
          <w:rStyle w:val="default"/>
          <w:rFonts w:cs="FrankRuehl"/>
          <w:rtl/>
        </w:rPr>
      </w:pPr>
      <w:r>
        <w:rPr>
          <w:rStyle w:val="default"/>
          <w:rFonts w:cs="FrankRuehl"/>
          <w:rtl/>
        </w:rPr>
        <w:t>(2)</w:t>
      </w:r>
      <w:r>
        <w:rPr>
          <w:rStyle w:val="default"/>
          <w:rFonts w:cs="FrankRuehl"/>
          <w:rtl/>
        </w:rPr>
        <w:tab/>
        <w:t xml:space="preserve">ספר הסחר כמפורט בסעיף 3 </w:t>
      </w:r>
      <w:r>
        <w:rPr>
          <w:rStyle w:val="default"/>
          <w:rFonts w:cs="FrankRuehl" w:hint="cs"/>
          <w:rtl/>
        </w:rPr>
        <w:t>-</w:t>
      </w:r>
      <w:r>
        <w:rPr>
          <w:rStyle w:val="default"/>
          <w:rFonts w:cs="FrankRuehl"/>
          <w:rtl/>
        </w:rPr>
        <w:t xml:space="preserve"> לגבי מסחר ברכב;</w:t>
      </w:r>
    </w:p>
    <w:p w:rsidR="00E43F95" w:rsidRDefault="00E43F95" w:rsidP="00E43F95">
      <w:pPr>
        <w:pStyle w:val="P00"/>
        <w:spacing w:before="72"/>
        <w:ind w:left="1021" w:right="1134"/>
        <w:rPr>
          <w:rStyle w:val="default"/>
          <w:rFonts w:cs="FrankRuehl"/>
          <w:rtl/>
        </w:rPr>
      </w:pPr>
      <w:r>
        <w:rPr>
          <w:rStyle w:val="default"/>
          <w:rFonts w:cs="FrankRuehl"/>
          <w:rtl/>
        </w:rPr>
        <w:t>(3)</w:t>
      </w:r>
      <w:r>
        <w:rPr>
          <w:rStyle w:val="default"/>
          <w:rFonts w:cs="FrankRuehl"/>
          <w:rtl/>
        </w:rPr>
        <w:tab/>
        <w:t xml:space="preserve">ספר תיווך כמפורט בסעיף 4 </w:t>
      </w:r>
      <w:r>
        <w:rPr>
          <w:rStyle w:val="default"/>
          <w:rFonts w:cs="FrankRuehl" w:hint="cs"/>
          <w:rtl/>
        </w:rPr>
        <w:t>-</w:t>
      </w:r>
      <w:r>
        <w:rPr>
          <w:rStyle w:val="default"/>
          <w:rFonts w:cs="FrankRuehl"/>
          <w:rtl/>
        </w:rPr>
        <w:t xml:space="preserve"> לגבי תיווך רכב;</w:t>
      </w:r>
    </w:p>
    <w:p w:rsidR="00E43F95" w:rsidRDefault="00E43F95" w:rsidP="00E43F95">
      <w:pPr>
        <w:pStyle w:val="P00"/>
        <w:spacing w:before="72"/>
        <w:ind w:left="1021" w:right="1134"/>
        <w:rPr>
          <w:rStyle w:val="default"/>
          <w:rFonts w:cs="FrankRuehl"/>
          <w:rtl/>
        </w:rPr>
      </w:pPr>
      <w:r>
        <w:rPr>
          <w:rStyle w:val="default"/>
          <w:rFonts w:cs="FrankRuehl"/>
          <w:rtl/>
        </w:rPr>
        <w:t>(4)</w:t>
      </w:r>
      <w:r>
        <w:rPr>
          <w:rStyle w:val="default"/>
          <w:rFonts w:cs="FrankRuehl"/>
          <w:rtl/>
        </w:rPr>
        <w:tab/>
        <w:t>שוברי קבלה;</w:t>
      </w:r>
    </w:p>
    <w:p w:rsidR="00E43F95" w:rsidRDefault="00E43F95" w:rsidP="00E43F95">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65408" behindDoc="0" locked="0" layoutInCell="1" allowOverlap="1">
                <wp:simplePos x="0" y="0"/>
                <wp:positionH relativeFrom="column">
                  <wp:posOffset>5875020</wp:posOffset>
                </wp:positionH>
                <wp:positionV relativeFrom="paragraph">
                  <wp:posOffset>88900</wp:posOffset>
                </wp:positionV>
                <wp:extent cx="1012825" cy="114300"/>
                <wp:effectExtent l="0" t="635" r="635" b="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hint="cs"/>
                                <w:noProof/>
                                <w:sz w:val="18"/>
                                <w:szCs w:val="18"/>
                                <w:rtl/>
                              </w:rPr>
                            </w:pPr>
                            <w:r>
                              <w:rPr>
                                <w:rFonts w:cs="Miriam" w:hint="cs"/>
                                <w:sz w:val="18"/>
                                <w:szCs w:val="18"/>
                                <w:rtl/>
                              </w:rPr>
                              <w:t>הוראות תשנ"א-1990</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1" o:spid="_x0000_s1030" type="#_x0000_t202" style="position:absolute;left:0;text-align:left;margin-left:462.6pt;margin-top:7pt;width:7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" filled="f" stroked="f">
                <v:textbox inset="1mm,0,1mm,0">
                  <w:txbxContent>
                    <w:p w:rsidR="00E43F95" w:rsidRDefault="00E43F95" w:rsidP="00E43F95">
                      <w:pPr>
                        <w:spacing w:line="160" w:lineRule="exact"/>
                        <w:rPr>
                          <w:rFonts w:cs="Miriam" w:hint="cs"/>
                          <w:noProof/>
                          <w:sz w:val="18"/>
                          <w:szCs w:val="18"/>
                          <w:rtl/>
                        </w:rPr>
                      </w:pPr>
                      <w:r>
                        <w:rPr>
                          <w:rFonts w:cs="Miriam" w:hint="cs"/>
                          <w:sz w:val="18"/>
                          <w:szCs w:val="18"/>
                          <w:rtl/>
                        </w:rPr>
                        <w:t>הוראות תשנ"א-1990</w:t>
                      </w:r>
                    </w:p>
                  </w:txbxContent>
                </v:textbox>
              </v:shape>
            </w:pict>
          </mc:Fallback>
        </mc:AlternateContent>
      </w:r>
      <w:r>
        <w:rPr>
          <w:rStyle w:val="default"/>
          <w:rFonts w:cs="FrankRuehl"/>
          <w:rtl/>
        </w:rPr>
        <w:t>(5)</w:t>
      </w:r>
      <w:r>
        <w:rPr>
          <w:rStyle w:val="default"/>
          <w:rFonts w:cs="FrankRuehl"/>
          <w:rtl/>
        </w:rPr>
        <w:tab/>
        <w:t>חשבוניות;</w:t>
      </w:r>
    </w:p>
    <w:p w:rsidR="00E43F95" w:rsidRDefault="00E43F95" w:rsidP="00E43F95">
      <w:pPr>
        <w:pStyle w:val="P00"/>
        <w:spacing w:before="72"/>
        <w:ind w:left="1021" w:right="1134"/>
        <w:rPr>
          <w:rStyle w:val="default"/>
          <w:rFonts w:cs="FrankRuehl"/>
          <w:rtl/>
        </w:rPr>
      </w:pPr>
      <w:r>
        <w:rPr>
          <w:rStyle w:val="default"/>
          <w:rFonts w:cs="FrankRuehl"/>
          <w:rtl/>
        </w:rPr>
        <w:t>(6)</w:t>
      </w:r>
      <w:r>
        <w:rPr>
          <w:rStyle w:val="default"/>
          <w:rFonts w:cs="FrankRuehl"/>
          <w:rtl/>
        </w:rPr>
        <w:tab/>
        <w:t>רשימת המלאי לסוף השנה, לרבות רשימת הרכב המשמש או המיועד לשמש להשכרה בשיטת שכירות-מכר;</w:t>
      </w:r>
    </w:p>
    <w:p w:rsidR="00E43F95" w:rsidRDefault="00E43F95" w:rsidP="00E43F95">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66432" behindDoc="0" locked="0" layoutInCell="1" allowOverlap="1">
                <wp:simplePos x="0" y="0"/>
                <wp:positionH relativeFrom="column">
                  <wp:posOffset>5875020</wp:posOffset>
                </wp:positionH>
                <wp:positionV relativeFrom="paragraph">
                  <wp:posOffset>90170</wp:posOffset>
                </wp:positionV>
                <wp:extent cx="1012825" cy="146050"/>
                <wp:effectExtent l="0" t="0" r="635"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hint="cs"/>
                                <w:noProof/>
                                <w:sz w:val="18"/>
                                <w:szCs w:val="18"/>
                                <w:rtl/>
                              </w:rPr>
                            </w:pPr>
                            <w:r>
                              <w:rPr>
                                <w:rFonts w:cs="Miriam" w:hint="cs"/>
                                <w:sz w:val="18"/>
                                <w:szCs w:val="18"/>
                                <w:rtl/>
                              </w:rPr>
                              <w:t>הוראות תשל"ח-1978</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0" o:spid="_x0000_s1031" type="#_x0000_t202" style="position:absolute;left:0;text-align:left;margin-left:462.6pt;margin-top:7.1pt;width:79.7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" filled="f" stroked="f">
                <v:textbox inset="1mm,0,1mm,0">
                  <w:txbxContent>
                    <w:p w:rsidR="00E43F95" w:rsidRDefault="00E43F95" w:rsidP="00E43F95">
                      <w:pPr>
                        <w:spacing w:line="160" w:lineRule="exact"/>
                        <w:rPr>
                          <w:rFonts w:cs="Miriam" w:hint="cs"/>
                          <w:noProof/>
                          <w:sz w:val="18"/>
                          <w:szCs w:val="18"/>
                          <w:rtl/>
                        </w:rPr>
                      </w:pPr>
                      <w:r>
                        <w:rPr>
                          <w:rFonts w:cs="Miriam" w:hint="cs"/>
                          <w:sz w:val="18"/>
                          <w:szCs w:val="18"/>
                          <w:rtl/>
                        </w:rPr>
                        <w:t>הוראות תשל"ח-1978</w:t>
                      </w:r>
                    </w:p>
                  </w:txbxContent>
                </v:textbox>
              </v:shape>
            </w:pict>
          </mc:Fallback>
        </mc:AlternateContent>
      </w:r>
      <w:r>
        <w:rPr>
          <w:rStyle w:val="default"/>
          <w:rFonts w:cs="FrankRuehl"/>
          <w:rtl/>
        </w:rPr>
        <w:t>(7)</w:t>
      </w:r>
      <w:r>
        <w:rPr>
          <w:rStyle w:val="default"/>
          <w:rFonts w:cs="FrankRuehl"/>
          <w:rtl/>
        </w:rPr>
        <w:tab/>
        <w:t>רשימת יתרות החייבים והזכאים לסוף שנת המס;</w:t>
      </w:r>
    </w:p>
    <w:p w:rsidR="00E43F95" w:rsidRDefault="00E43F95" w:rsidP="00E43F95">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67456" behindDoc="0" locked="0" layoutInCell="1" allowOverlap="1">
                <wp:simplePos x="0" y="0"/>
                <wp:positionH relativeFrom="column">
                  <wp:posOffset>5875020</wp:posOffset>
                </wp:positionH>
                <wp:positionV relativeFrom="paragraph">
                  <wp:posOffset>91440</wp:posOffset>
                </wp:positionV>
                <wp:extent cx="1012825" cy="114300"/>
                <wp:effectExtent l="0" t="635" r="635" b="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hint="cs"/>
                                <w:noProof/>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9" o:spid="_x0000_s1032" type="#_x0000_t202" style="position:absolute;left:0;text-align:left;margin-left:462.6pt;margin-top:7.2pt;width:7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" filled="f" stroked="f">
                <v:textbox inset="1mm,0,1mm,0">
                  <w:txbxContent>
                    <w:p w:rsidR="00E43F95" w:rsidRDefault="00E43F95" w:rsidP="00E43F95">
                      <w:pPr>
                        <w:spacing w:line="160" w:lineRule="exact"/>
                        <w:rPr>
                          <w:rFonts w:cs="Miriam" w:hint="cs"/>
                          <w:noProof/>
                          <w:sz w:val="18"/>
                          <w:szCs w:val="18"/>
                          <w:rtl/>
                        </w:rPr>
                      </w:pPr>
                      <w:r>
                        <w:rPr>
                          <w:rFonts w:cs="Miriam" w:hint="cs"/>
                          <w:sz w:val="18"/>
                          <w:szCs w:val="18"/>
                          <w:rtl/>
                        </w:rPr>
                        <w:t>הוראות תשמ"ו-1985</w:t>
                      </w:r>
                    </w:p>
                  </w:txbxContent>
                </v:textbox>
              </v:shape>
            </w:pict>
          </mc:Fallback>
        </mc:AlternateContent>
      </w:r>
      <w:r>
        <w:rPr>
          <w:rStyle w:val="default"/>
          <w:rFonts w:cs="FrankRuehl"/>
          <w:rtl/>
        </w:rPr>
        <w:t>(8)</w:t>
      </w:r>
      <w:r>
        <w:rPr>
          <w:rStyle w:val="default"/>
          <w:rFonts w:cs="FrankRuehl"/>
          <w:rtl/>
        </w:rPr>
        <w:tab/>
        <w:t>תיק תעוד חוץ.</w:t>
      </w: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bookmarkStart w:id="2" w:name="Rov201"/>
      <w:r w:rsidRPr="003C59B7">
        <w:rPr>
          <w:rFonts w:cs="FrankRuehl" w:hint="cs"/>
          <w:vanish/>
          <w:color w:val="FF0000"/>
          <w:szCs w:val="20"/>
          <w:shd w:val="clear" w:color="auto" w:fill="FFFF99"/>
          <w:rtl/>
        </w:rPr>
        <w:t>מיום 22.5.1975</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E43F95" w:rsidRPr="003C59B7" w:rsidRDefault="00E43F95" w:rsidP="00E43F95">
      <w:pPr>
        <w:pStyle w:val="P00"/>
        <w:spacing w:before="0"/>
        <w:ind w:left="0"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ק"ת ת</w:t>
        </w:r>
        <w:r w:rsidRPr="003C59B7">
          <w:rPr>
            <w:rStyle w:val="Hyperlink"/>
            <w:rFonts w:cs="FrankRuehl" w:hint="cs"/>
            <w:vanish/>
            <w:szCs w:val="20"/>
            <w:shd w:val="clear" w:color="auto" w:fill="FFFF99"/>
            <w:rtl/>
          </w:rPr>
          <w:t>של"ה מ</w:t>
        </w:r>
        <w:r w:rsidRPr="003C59B7">
          <w:rPr>
            <w:rStyle w:val="Hyperlink"/>
            <w:rFonts w:cs="FrankRuehl" w:hint="cs"/>
            <w:vanish/>
            <w:szCs w:val="20"/>
            <w:shd w:val="clear" w:color="auto" w:fill="FFFF99"/>
            <w:rtl/>
          </w:rPr>
          <w:t>ס' 3341</w:t>
        </w:r>
      </w:hyperlink>
      <w:r w:rsidRPr="003C59B7">
        <w:rPr>
          <w:rFonts w:cs="FrankRuehl" w:hint="cs"/>
          <w:vanish/>
          <w:szCs w:val="20"/>
          <w:shd w:val="clear" w:color="auto" w:fill="FFFF99"/>
          <w:rtl/>
        </w:rPr>
        <w:t xml:space="preserve"> מיום 22.5.1974 עמ' 1802</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2,000,000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2,000,000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1.7.1976</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E43F95" w:rsidRPr="003C59B7" w:rsidRDefault="00E43F95" w:rsidP="00E43F95">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2001</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3,500,000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170,000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 לירות</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3,500,000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170,000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 לירות</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2.4.1978</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תשל"ח-1978</w:t>
      </w:r>
    </w:p>
    <w:p w:rsidR="00E43F95" w:rsidRPr="003C59B7" w:rsidRDefault="00E43F95" w:rsidP="00E43F95">
      <w:pPr>
        <w:pStyle w:val="P00"/>
        <w:spacing w:before="0"/>
        <w:ind w:left="0"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תשל"ח מס' 3833</w:t>
        </w:r>
      </w:hyperlink>
      <w:r w:rsidRPr="003C59B7">
        <w:rPr>
          <w:rFonts w:cs="FrankRuehl" w:hint="cs"/>
          <w:vanish/>
          <w:szCs w:val="20"/>
          <w:shd w:val="clear" w:color="auto" w:fill="FFFF99"/>
          <w:rtl/>
        </w:rPr>
        <w:t xml:space="preserve"> מיום 2.4.1978 עמ' 1029</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לירות</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200,000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 לירות</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לירות</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200,000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 לירות</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(7)</w:t>
      </w:r>
      <w:r w:rsidRPr="003C59B7">
        <w:rPr>
          <w:rStyle w:val="default"/>
          <w:rFonts w:cs="FrankRuehl"/>
          <w:vanish/>
          <w:sz w:val="22"/>
          <w:szCs w:val="22"/>
          <w:u w:val="single"/>
          <w:shd w:val="clear" w:color="auto" w:fill="FFFF99"/>
          <w:rtl/>
        </w:rPr>
        <w:tab/>
        <w:t>רשימת יתרות החייבים והזכאים לסוף שנת המס</w:t>
      </w:r>
      <w:r w:rsidRPr="003C59B7">
        <w:rPr>
          <w:rStyle w:val="default"/>
          <w:rFonts w:cs="FrankRuehl" w:hint="cs"/>
          <w:vanish/>
          <w:sz w:val="22"/>
          <w:szCs w:val="22"/>
          <w:u w:val="single"/>
          <w:shd w:val="clear" w:color="auto" w:fill="FFFF99"/>
          <w:rtl/>
        </w:rPr>
        <w:t>.</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31.12.1978</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w:t>
      </w:r>
      <w:r w:rsidRPr="003C59B7">
        <w:rPr>
          <w:rFonts w:cs="FrankRuehl"/>
          <w:b/>
          <w:bCs/>
          <w:vanish/>
          <w:szCs w:val="20"/>
          <w:shd w:val="clear" w:color="auto" w:fill="FFFF99"/>
          <w:rtl/>
        </w:rPr>
        <w:t>"</w:t>
      </w:r>
      <w:r w:rsidRPr="003C59B7">
        <w:rPr>
          <w:rFonts w:cs="FrankRuehl" w:hint="cs"/>
          <w:b/>
          <w:bCs/>
          <w:vanish/>
          <w:szCs w:val="20"/>
          <w:shd w:val="clear" w:color="auto" w:fill="FFFF99"/>
          <w:rtl/>
        </w:rPr>
        <w:t>ט-1978</w:t>
      </w:r>
    </w:p>
    <w:p w:rsidR="00E43F95" w:rsidRPr="003C59B7" w:rsidRDefault="00E43F95" w:rsidP="00E43F95">
      <w:pPr>
        <w:pStyle w:val="P00"/>
        <w:spacing w:before="0"/>
        <w:ind w:left="0" w:right="1134"/>
        <w:rPr>
          <w:rFonts w:cs="FrankRuehl" w:hint="cs"/>
          <w:vanish/>
          <w:szCs w:val="20"/>
          <w:shd w:val="clear" w:color="auto" w:fill="FFFF99"/>
          <w:rtl/>
        </w:rPr>
      </w:pPr>
      <w:hyperlink r:id="rId10" w:history="1">
        <w:r w:rsidRPr="003C59B7">
          <w:rPr>
            <w:rStyle w:val="Hyperlink"/>
            <w:rFonts w:cs="FrankRuehl" w:hint="cs"/>
            <w:vanish/>
            <w:szCs w:val="20"/>
            <w:shd w:val="clear" w:color="auto" w:fill="FFFF99"/>
            <w:rtl/>
          </w:rPr>
          <w:t>ק"ת תשל"ט מס' 3928</w:t>
        </w:r>
      </w:hyperlink>
      <w:r w:rsidRPr="003C59B7">
        <w:rPr>
          <w:rFonts w:cs="FrankRuehl" w:hint="cs"/>
          <w:vanish/>
          <w:szCs w:val="20"/>
          <w:shd w:val="clear" w:color="auto" w:fill="FFFF99"/>
          <w:rtl/>
        </w:rPr>
        <w:t xml:space="preserve"> מיום 31.12.1978 עמ' 429</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7,000,000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לירות</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350,000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לירות</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7,000,000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לירות</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350,000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לירות</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1.4.1980</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תש"ם-1980</w:t>
      </w:r>
    </w:p>
    <w:p w:rsidR="00E43F95" w:rsidRPr="003C59B7" w:rsidRDefault="00E43F95" w:rsidP="00E43F95">
      <w:pPr>
        <w:pStyle w:val="P00"/>
        <w:spacing w:before="0"/>
        <w:ind w:left="0" w:right="1134"/>
        <w:rPr>
          <w:rFonts w:cs="FrankRuehl" w:hint="cs"/>
          <w:vanish/>
          <w:szCs w:val="20"/>
          <w:shd w:val="clear" w:color="auto" w:fill="FFFF99"/>
          <w:rtl/>
        </w:rPr>
      </w:pPr>
      <w:hyperlink r:id="rId11" w:history="1">
        <w:r w:rsidRPr="003C59B7">
          <w:rPr>
            <w:rStyle w:val="Hyperlink"/>
            <w:rFonts w:cs="FrankRuehl" w:hint="cs"/>
            <w:vanish/>
            <w:szCs w:val="20"/>
            <w:shd w:val="clear" w:color="auto" w:fill="FFFF99"/>
            <w:rtl/>
          </w:rPr>
          <w:t>ק"ת תש"ם מס' 4088</w:t>
        </w:r>
      </w:hyperlink>
      <w:r w:rsidRPr="003C59B7">
        <w:rPr>
          <w:rFonts w:cs="FrankRuehl" w:hint="cs"/>
          <w:vanish/>
          <w:szCs w:val="20"/>
          <w:shd w:val="clear" w:color="auto" w:fill="FFFF99"/>
          <w:rtl/>
        </w:rPr>
        <w:t xml:space="preserve"> מיום 7.2.1980 עמ' 977</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10,000,000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18,000,000 לירות</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לירות</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10,000,000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18,000,000 לירות</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לירות</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tabs>
          <w:tab w:val="clear" w:pos="6259"/>
        </w:tabs>
        <w:spacing w:before="0"/>
        <w:ind w:left="1021"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1.4.1981</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E43F95" w:rsidRPr="003C59B7" w:rsidRDefault="00E43F95" w:rsidP="00E43F95">
      <w:pPr>
        <w:pStyle w:val="P00"/>
        <w:spacing w:before="0"/>
        <w:ind w:left="0" w:right="1134"/>
        <w:rPr>
          <w:rFonts w:cs="FrankRuehl" w:hint="cs"/>
          <w:vanish/>
          <w:szCs w:val="20"/>
          <w:shd w:val="clear" w:color="auto" w:fill="FFFF99"/>
          <w:rtl/>
        </w:rPr>
      </w:pPr>
      <w:hyperlink r:id="rId12"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786</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18,000,000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 שקלים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18,000,000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 שקלים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E43F95" w:rsidRPr="003C59B7" w:rsidRDefault="00E43F95" w:rsidP="00E43F95">
      <w:pPr>
        <w:pStyle w:val="P00"/>
        <w:spacing w:before="0"/>
        <w:ind w:left="0" w:right="1134"/>
        <w:rPr>
          <w:rFonts w:cs="FrankRuehl" w:hint="cs"/>
          <w:vanish/>
          <w:szCs w:val="20"/>
          <w:shd w:val="clear" w:color="auto" w:fill="FFFF99"/>
          <w:rtl/>
        </w:rPr>
      </w:pPr>
      <w:hyperlink r:id="rId13"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925</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250,000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250,000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E43F95" w:rsidRPr="003C59B7" w:rsidRDefault="00E43F95" w:rsidP="00E43F95">
      <w:pPr>
        <w:pStyle w:val="P00"/>
        <w:spacing w:before="0"/>
        <w:ind w:left="0" w:right="1134"/>
        <w:rPr>
          <w:rFonts w:cs="FrankRuehl" w:hint="cs"/>
          <w:vanish/>
          <w:szCs w:val="20"/>
          <w:shd w:val="clear" w:color="auto" w:fill="FFFF99"/>
          <w:rtl/>
        </w:rPr>
      </w:pPr>
      <w:hyperlink r:id="rId14"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1072</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25,000,000 שקלים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25,000,000 שקלים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E43F95" w:rsidRPr="003C59B7" w:rsidRDefault="00E43F95" w:rsidP="00E43F95">
      <w:pPr>
        <w:pStyle w:val="P00"/>
        <w:spacing w:before="0"/>
        <w:ind w:left="0" w:right="1134"/>
        <w:rPr>
          <w:rFonts w:cs="FrankRuehl" w:hint="cs"/>
          <w:vanish/>
          <w:szCs w:val="20"/>
          <w:shd w:val="clear" w:color="auto" w:fill="FFFF99"/>
          <w:rtl/>
        </w:rPr>
      </w:pPr>
      <w:hyperlink r:id="rId15"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1223</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25,000,000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2,700,000 שקלים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25,000,000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2,700,000 שקלים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E43F95" w:rsidRPr="003C59B7" w:rsidRDefault="00E43F95" w:rsidP="00E43F95">
      <w:pPr>
        <w:pStyle w:val="P00"/>
        <w:spacing w:before="0"/>
        <w:ind w:left="0" w:right="1134"/>
        <w:rPr>
          <w:rFonts w:cs="FrankRuehl" w:hint="cs"/>
          <w:vanish/>
          <w:szCs w:val="20"/>
          <w:shd w:val="clear" w:color="auto" w:fill="FFFF99"/>
          <w:rtl/>
        </w:rPr>
      </w:pPr>
      <w:hyperlink r:id="rId16"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1261</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330,000,000 שקלים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2,700,000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14,000,000 שקלים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330,000,000 שקלים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2,700,000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14,000,000 שקלים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1021"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E43F95" w:rsidRPr="003C59B7" w:rsidRDefault="00E43F95" w:rsidP="00E43F95">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E43F95" w:rsidRPr="003C59B7" w:rsidRDefault="00E43F95" w:rsidP="00E43F95">
      <w:pPr>
        <w:pStyle w:val="P00"/>
        <w:spacing w:before="0"/>
        <w:ind w:left="1021" w:right="1134"/>
        <w:rPr>
          <w:rFonts w:cs="FrankRuehl" w:hint="cs"/>
          <w:vanish/>
          <w:szCs w:val="20"/>
          <w:shd w:val="clear" w:color="auto" w:fill="FFFF99"/>
          <w:rtl/>
        </w:rPr>
      </w:pPr>
      <w:hyperlink r:id="rId17"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257</w:t>
      </w:r>
    </w:p>
    <w:p w:rsidR="00E43F95" w:rsidRPr="003C59B7" w:rsidRDefault="00E43F95" w:rsidP="00E43F95">
      <w:pPr>
        <w:pStyle w:val="P00"/>
        <w:spacing w:before="0"/>
        <w:ind w:left="1021" w:right="1134"/>
        <w:rPr>
          <w:rFonts w:cs="FrankRuehl" w:hint="cs"/>
          <w:b/>
          <w:bCs/>
          <w:vanish/>
          <w:szCs w:val="20"/>
          <w:shd w:val="clear" w:color="auto" w:fill="FFFF99"/>
          <w:rtl/>
        </w:rPr>
      </w:pPr>
      <w:r w:rsidRPr="003C59B7">
        <w:rPr>
          <w:rFonts w:cs="FrankRuehl" w:hint="cs"/>
          <w:b/>
          <w:bCs/>
          <w:vanish/>
          <w:szCs w:val="20"/>
          <w:shd w:val="clear" w:color="auto" w:fill="FFFF99"/>
          <w:rtl/>
        </w:rPr>
        <w:t>הוספת פסקה 2(ב)(8)</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E43F95" w:rsidRPr="003C59B7" w:rsidRDefault="00E43F95" w:rsidP="00E43F95">
      <w:pPr>
        <w:pStyle w:val="P00"/>
        <w:spacing w:before="0"/>
        <w:ind w:left="0" w:right="1134"/>
        <w:rPr>
          <w:rFonts w:cs="FrankRuehl" w:hint="cs"/>
          <w:vanish/>
          <w:szCs w:val="20"/>
          <w:shd w:val="clear" w:color="auto" w:fill="FFFF99"/>
          <w:rtl/>
        </w:rPr>
      </w:pPr>
      <w:hyperlink r:id="rId18"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852</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330,000,000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330,000,000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E43F95" w:rsidRPr="003C59B7" w:rsidRDefault="00E43F95" w:rsidP="00E43F95">
      <w:pPr>
        <w:pStyle w:val="P00"/>
        <w:spacing w:before="0"/>
        <w:ind w:left="0" w:right="1134"/>
        <w:rPr>
          <w:rFonts w:cs="FrankRuehl" w:hint="cs"/>
          <w:vanish/>
          <w:szCs w:val="20"/>
          <w:shd w:val="clear" w:color="auto" w:fill="FFFF99"/>
          <w:rtl/>
        </w:rPr>
      </w:pPr>
      <w:hyperlink r:id="rId19" w:history="1">
        <w:r w:rsidRPr="003C59B7">
          <w:rPr>
            <w:rStyle w:val="Hyperlink"/>
            <w:rFonts w:cs="FrankRuehl" w:hint="cs"/>
            <w:vanish/>
            <w:szCs w:val="20"/>
            <w:shd w:val="clear" w:color="auto" w:fill="FFFF99"/>
            <w:rtl/>
          </w:rPr>
          <w:t>ק"ת תשמ"ז מס' 4992</w:t>
        </w:r>
      </w:hyperlink>
      <w:r w:rsidRPr="003C59B7">
        <w:rPr>
          <w:rFonts w:cs="FrankRuehl" w:hint="cs"/>
          <w:vanish/>
          <w:szCs w:val="20"/>
          <w:shd w:val="clear" w:color="auto" w:fill="FFFF99"/>
          <w:rtl/>
        </w:rPr>
        <w:t xml:space="preserve"> מיום 30.12.1986 עמ' 258</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E43F95" w:rsidRPr="003C59B7" w:rsidRDefault="00E43F95" w:rsidP="00E43F95">
      <w:pPr>
        <w:pStyle w:val="P00"/>
        <w:spacing w:before="0"/>
        <w:ind w:left="0" w:right="1134"/>
        <w:rPr>
          <w:rFonts w:cs="FrankRuehl" w:hint="cs"/>
          <w:vanish/>
          <w:szCs w:val="20"/>
          <w:shd w:val="clear" w:color="auto" w:fill="FFFF99"/>
          <w:rtl/>
        </w:rPr>
      </w:pPr>
      <w:hyperlink r:id="rId20"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1362</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70,000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E43F95" w:rsidRPr="003C59B7" w:rsidRDefault="00E43F95" w:rsidP="00E43F95">
      <w:pPr>
        <w:pStyle w:val="P00"/>
        <w:spacing w:before="0"/>
        <w:ind w:left="0" w:right="1134"/>
        <w:rPr>
          <w:rFonts w:cs="FrankRuehl" w:hint="cs"/>
          <w:vanish/>
          <w:szCs w:val="20"/>
          <w:shd w:val="clear" w:color="auto" w:fill="FFFF99"/>
          <w:rtl/>
        </w:rPr>
      </w:pPr>
      <w:hyperlink r:id="rId21"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78</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2,000,000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2,000,000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E43F95" w:rsidRPr="003C59B7" w:rsidRDefault="00E43F95" w:rsidP="00E43F95">
      <w:pPr>
        <w:pStyle w:val="P00"/>
        <w:spacing w:before="0"/>
        <w:ind w:left="0" w:right="1134"/>
        <w:rPr>
          <w:rFonts w:cs="FrankRuehl" w:hint="cs"/>
          <w:vanish/>
          <w:szCs w:val="20"/>
          <w:shd w:val="clear" w:color="auto" w:fill="FFFF99"/>
          <w:rtl/>
        </w:rPr>
      </w:pPr>
      <w:hyperlink r:id="rId22"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141</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2,300,000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2,800,000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2,300,000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2,800,000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 או הסכמי מכר</w:t>
      </w:r>
      <w:r w:rsidRPr="003C59B7">
        <w:rPr>
          <w:rStyle w:val="default"/>
          <w:rFonts w:cs="FrankRuehl" w:hint="cs"/>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27.9.1990</w:t>
      </w:r>
    </w:p>
    <w:p w:rsidR="00E43F95" w:rsidRPr="003C59B7" w:rsidRDefault="00E43F95" w:rsidP="00E43F95">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E43F95" w:rsidRPr="003C59B7" w:rsidRDefault="00E43F95" w:rsidP="00E43F95">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w:t>
      </w:r>
      <w:r w:rsidRPr="003C59B7">
        <w:rPr>
          <w:rStyle w:val="Hyperlink"/>
          <w:rFonts w:cs="FrankRuehl" w:hint="cs"/>
          <w:vanish/>
          <w:szCs w:val="20"/>
          <w:shd w:val="clear" w:color="auto" w:fill="FFFF99"/>
          <w:rtl/>
        </w:rPr>
        <w:t>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17</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vanish/>
          <w:sz w:val="22"/>
          <w:szCs w:val="22"/>
          <w:shd w:val="clear" w:color="auto" w:fill="FFFF99"/>
          <w:rtl/>
        </w:rPr>
        <w:t>2,800,000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vanish/>
          <w:sz w:val="22"/>
          <w:szCs w:val="22"/>
          <w:shd w:val="clear" w:color="auto" w:fill="FFFF99"/>
          <w:rtl/>
        </w:rPr>
        <w:t>110,000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 xml:space="preserve">חשבוניות </w:t>
      </w:r>
      <w:r w:rsidRPr="003C59B7">
        <w:rPr>
          <w:rStyle w:val="default"/>
          <w:rFonts w:cs="FrankRuehl"/>
          <w:strike/>
          <w:vanish/>
          <w:sz w:val="22"/>
          <w:szCs w:val="22"/>
          <w:shd w:val="clear" w:color="auto" w:fill="FFFF99"/>
          <w:rtl/>
        </w:rPr>
        <w:t>או הסכמי מכר</w:t>
      </w:r>
      <w:r w:rsidRPr="003C59B7">
        <w:rPr>
          <w:rStyle w:val="default"/>
          <w:rFonts w:cs="FrankRuehl" w:hint="cs"/>
          <w:strike/>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vanish/>
          <w:sz w:val="22"/>
          <w:szCs w:val="22"/>
          <w:shd w:val="clear" w:color="auto" w:fill="FFFF99"/>
          <w:rtl/>
        </w:rPr>
        <w:t>2,800,000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vanish/>
          <w:sz w:val="22"/>
          <w:szCs w:val="22"/>
          <w:shd w:val="clear" w:color="auto" w:fill="FFFF99"/>
          <w:rtl/>
        </w:rPr>
        <w:t>110,000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 xml:space="preserve">חשבוניות </w:t>
      </w:r>
      <w:r w:rsidRPr="003C59B7">
        <w:rPr>
          <w:rStyle w:val="default"/>
          <w:rFonts w:cs="FrankRuehl"/>
          <w:strike/>
          <w:vanish/>
          <w:sz w:val="22"/>
          <w:szCs w:val="22"/>
          <w:shd w:val="clear" w:color="auto" w:fill="FFFF99"/>
          <w:rtl/>
        </w:rPr>
        <w:t>או הסכמי מכר</w:t>
      </w:r>
      <w:r w:rsidRPr="003C59B7">
        <w:rPr>
          <w:rStyle w:val="default"/>
          <w:rFonts w:cs="FrankRuehl" w:hint="cs"/>
          <w:strike/>
          <w:vanish/>
          <w:sz w:val="22"/>
          <w:szCs w:val="22"/>
          <w:shd w:val="clear" w:color="auto" w:fill="FFFF99"/>
          <w:rtl/>
        </w:rPr>
        <w:t xml:space="preserve"> או הסכמי השכרה</w:t>
      </w:r>
      <w:r w:rsidRPr="003C59B7">
        <w:rPr>
          <w:rStyle w:val="default"/>
          <w:rFonts w:cs="FrankRuehl"/>
          <w:vanish/>
          <w:sz w:val="22"/>
          <w:szCs w:val="22"/>
          <w:shd w:val="clear" w:color="auto" w:fill="FFFF99"/>
          <w:rtl/>
        </w:rPr>
        <w:t>;</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E43F95" w:rsidRPr="003C59B7" w:rsidRDefault="00E43F95" w:rsidP="00E43F95">
      <w:pPr>
        <w:pStyle w:val="P00"/>
        <w:spacing w:before="0"/>
        <w:ind w:left="0" w:right="1134"/>
        <w:rPr>
          <w:rFonts w:cs="FrankRuehl" w:hint="cs"/>
          <w:vanish/>
          <w:szCs w:val="20"/>
          <w:shd w:val="clear" w:color="auto" w:fill="FFFF99"/>
          <w:rtl/>
        </w:rPr>
      </w:pPr>
      <w:hyperlink r:id="rId23"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621</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2,800,000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2,800,000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E43F95" w:rsidRPr="003C59B7" w:rsidRDefault="00E43F95" w:rsidP="00E43F95">
      <w:pPr>
        <w:pStyle w:val="P00"/>
        <w:spacing w:before="0"/>
        <w:ind w:left="0" w:right="1134"/>
        <w:rPr>
          <w:rFonts w:cs="FrankRuehl" w:hint="cs"/>
          <w:vanish/>
          <w:szCs w:val="20"/>
          <w:shd w:val="clear" w:color="auto" w:fill="FFFF99"/>
          <w:rtl/>
        </w:rPr>
      </w:pPr>
      <w:hyperlink r:id="rId24"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524</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3,400,000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3,400,000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4,100,000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E43F95" w:rsidRPr="003C59B7" w:rsidRDefault="00E43F95" w:rsidP="00E43F95">
      <w:pPr>
        <w:pStyle w:val="P00"/>
        <w:spacing w:before="0"/>
        <w:ind w:left="0" w:right="1134"/>
        <w:rPr>
          <w:rFonts w:cs="FrankRuehl" w:hint="cs"/>
          <w:vanish/>
          <w:szCs w:val="20"/>
          <w:shd w:val="clear" w:color="auto" w:fill="FFFF99"/>
          <w:rtl/>
        </w:rPr>
      </w:pPr>
      <w:hyperlink r:id="rId25"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185</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4,100,000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4,100,000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4,500,000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E43F95" w:rsidRPr="003C59B7" w:rsidRDefault="00E43F95" w:rsidP="00E43F95">
      <w:pPr>
        <w:pStyle w:val="P00"/>
        <w:spacing w:before="0"/>
        <w:ind w:left="0" w:right="1134"/>
        <w:rPr>
          <w:rFonts w:cs="FrankRuehl" w:hint="cs"/>
          <w:vanish/>
          <w:szCs w:val="20"/>
          <w:shd w:val="clear" w:color="auto" w:fill="FFFF99"/>
          <w:rtl/>
        </w:rPr>
      </w:pPr>
      <w:hyperlink r:id="rId26"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241</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4,500,000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180,000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4,500,000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180,000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E43F95" w:rsidRPr="003C59B7" w:rsidRDefault="00E43F95" w:rsidP="00E43F95">
      <w:pPr>
        <w:pStyle w:val="P00"/>
        <w:spacing w:before="0"/>
        <w:ind w:left="0" w:right="1134"/>
        <w:rPr>
          <w:rFonts w:cs="FrankRuehl" w:hint="cs"/>
          <w:vanish/>
          <w:szCs w:val="20"/>
          <w:shd w:val="clear" w:color="auto" w:fill="FFFF99"/>
          <w:rtl/>
        </w:rPr>
      </w:pPr>
      <w:hyperlink r:id="rId27"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383</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5,000,000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5,750,000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5,000,000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5,750,000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E43F95" w:rsidRPr="003C59B7" w:rsidRDefault="00E43F95" w:rsidP="00E43F95">
      <w:pPr>
        <w:pStyle w:val="P00"/>
        <w:spacing w:before="0"/>
        <w:ind w:left="0" w:right="1134"/>
        <w:rPr>
          <w:rFonts w:cs="FrankRuehl" w:hint="cs"/>
          <w:vanish/>
          <w:szCs w:val="20"/>
          <w:shd w:val="clear" w:color="auto" w:fill="FFFF99"/>
          <w:rtl/>
        </w:rPr>
      </w:pPr>
      <w:hyperlink r:id="rId28"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185</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5,750,000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6,300,000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230,000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5,750,000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6,300,000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230,000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E43F95" w:rsidRPr="003C59B7" w:rsidRDefault="00E43F95" w:rsidP="00E43F95">
      <w:pPr>
        <w:pStyle w:val="P00"/>
        <w:spacing w:before="0"/>
        <w:ind w:left="0" w:right="1134"/>
        <w:rPr>
          <w:rFonts w:cs="FrankRuehl" w:hint="cs"/>
          <w:vanish/>
          <w:szCs w:val="20"/>
          <w:shd w:val="clear" w:color="auto" w:fill="FFFF99"/>
          <w:rtl/>
        </w:rPr>
      </w:pPr>
      <w:hyperlink r:id="rId29"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189</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6,300,000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250,000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280,000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6,300,000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250,000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280,000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E43F95" w:rsidRPr="003C59B7" w:rsidRDefault="00E43F95" w:rsidP="00E43F95">
      <w:pPr>
        <w:pStyle w:val="P00"/>
        <w:spacing w:before="0"/>
        <w:ind w:left="0" w:right="1134"/>
        <w:rPr>
          <w:rFonts w:cs="FrankRuehl" w:hint="cs"/>
          <w:vanish/>
          <w:szCs w:val="20"/>
          <w:shd w:val="clear" w:color="auto" w:fill="FFFF99"/>
          <w:rtl/>
        </w:rPr>
      </w:pPr>
      <w:hyperlink r:id="rId30"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79</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7,000,000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7,700,000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280,000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7,000,000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7,700,000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280,000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E43F95" w:rsidRPr="003C59B7" w:rsidRDefault="00E43F95" w:rsidP="00E43F95">
      <w:pPr>
        <w:pStyle w:val="P00"/>
        <w:spacing w:before="0"/>
        <w:ind w:left="0" w:right="1134"/>
        <w:rPr>
          <w:rFonts w:cs="FrankRuehl" w:hint="cs"/>
          <w:vanish/>
          <w:szCs w:val="20"/>
          <w:shd w:val="clear" w:color="auto" w:fill="FFFF99"/>
          <w:rtl/>
        </w:rPr>
      </w:pPr>
      <w:hyperlink r:id="rId31"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231</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7,700,000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8,150,000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310,000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7,700,000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8,150,000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310,000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tabs>
          <w:tab w:val="clear" w:pos="6259"/>
        </w:tabs>
        <w:spacing w:before="0"/>
        <w:ind w:left="0" w:right="1134"/>
        <w:rPr>
          <w:rFonts w:cs="FrankRuehl" w:hint="cs"/>
          <w:vanish/>
          <w:color w:val="FF0000"/>
          <w:szCs w:val="20"/>
          <w:shd w:val="clear" w:color="auto" w:fill="FFFF99"/>
          <w:rtl/>
        </w:rPr>
      </w:pPr>
    </w:p>
    <w:p w:rsidR="00E43F95" w:rsidRPr="003C59B7" w:rsidRDefault="00E43F95" w:rsidP="00E43F95">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E43F95" w:rsidRPr="003C59B7" w:rsidRDefault="00E43F95" w:rsidP="00E43F95">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E43F95" w:rsidRPr="003C59B7" w:rsidRDefault="00E43F95" w:rsidP="00E43F95">
      <w:pPr>
        <w:pStyle w:val="P00"/>
        <w:spacing w:before="0"/>
        <w:ind w:left="0" w:right="1134"/>
        <w:rPr>
          <w:rFonts w:cs="FrankRuehl" w:hint="cs"/>
          <w:vanish/>
          <w:szCs w:val="20"/>
          <w:shd w:val="clear" w:color="auto" w:fill="FFFF99"/>
          <w:rtl/>
        </w:rPr>
      </w:pPr>
      <w:hyperlink r:id="rId32"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457</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8,150,000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330,000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370,000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8,150,000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330,000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370,000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spacing w:before="0"/>
        <w:ind w:left="0" w:right="1134"/>
        <w:rPr>
          <w:rStyle w:val="default"/>
          <w:rFonts w:cs="FrankRuehl" w:hint="cs"/>
          <w:vanish/>
          <w:szCs w:val="20"/>
          <w:shd w:val="clear" w:color="auto" w:fill="FFFF99"/>
          <w:rtl/>
        </w:rPr>
      </w:pPr>
    </w:p>
    <w:p w:rsidR="00E43F95" w:rsidRPr="003C59B7" w:rsidRDefault="00E43F95" w:rsidP="00E43F95">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E43F95" w:rsidRPr="003C59B7" w:rsidRDefault="00E43F95" w:rsidP="00E43F95">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E43F95" w:rsidRPr="003C59B7" w:rsidRDefault="00E43F95" w:rsidP="00E43F95">
      <w:pPr>
        <w:pStyle w:val="P00"/>
        <w:spacing w:before="0"/>
        <w:ind w:left="0" w:right="1134"/>
        <w:rPr>
          <w:rStyle w:val="default"/>
          <w:rFonts w:cs="FrankRuehl" w:hint="cs"/>
          <w:vanish/>
          <w:szCs w:val="20"/>
          <w:shd w:val="clear" w:color="auto" w:fill="FFFF99"/>
          <w:rtl/>
        </w:rPr>
      </w:pPr>
      <w:hyperlink r:id="rId33"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283</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9,000,000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10,350,000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370,000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9,000,000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10,350,000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370,000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p>
    <w:p w:rsidR="00E43F95" w:rsidRPr="003C59B7" w:rsidRDefault="00E43F95" w:rsidP="00E43F95">
      <w:pPr>
        <w:pStyle w:val="P00"/>
        <w:spacing w:before="0"/>
        <w:ind w:left="0" w:right="1134"/>
        <w:rPr>
          <w:rStyle w:val="default"/>
          <w:rFonts w:cs="FrankRuehl" w:hint="cs"/>
          <w:vanish/>
          <w:szCs w:val="20"/>
          <w:shd w:val="clear" w:color="auto" w:fill="FFFF99"/>
          <w:rtl/>
        </w:rPr>
      </w:pPr>
    </w:p>
    <w:p w:rsidR="00E43F95" w:rsidRPr="003C59B7" w:rsidRDefault="00E43F95" w:rsidP="00E43F95">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E43F95" w:rsidRPr="003C59B7" w:rsidRDefault="00E43F95" w:rsidP="00E43F95">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E43F95" w:rsidRPr="003C59B7" w:rsidRDefault="00E43F95" w:rsidP="00E43F95">
      <w:pPr>
        <w:pStyle w:val="P00"/>
        <w:spacing w:before="0"/>
        <w:ind w:left="0" w:right="1134"/>
        <w:rPr>
          <w:rStyle w:val="default"/>
          <w:rFonts w:cs="FrankRuehl" w:hint="cs"/>
          <w:vanish/>
          <w:szCs w:val="20"/>
          <w:shd w:val="clear" w:color="auto" w:fill="FFFF99"/>
          <w:rtl/>
        </w:rPr>
      </w:pPr>
      <w:hyperlink r:id="rId34"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411</w:t>
      </w:r>
    </w:p>
    <w:p w:rsidR="00E43F95" w:rsidRPr="003C59B7" w:rsidRDefault="00E43F95" w:rsidP="00E43F95">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סוחר רכב שמחזור עסקו עולה על </w:t>
      </w:r>
      <w:r w:rsidRPr="003C59B7">
        <w:rPr>
          <w:rStyle w:val="default"/>
          <w:rFonts w:cs="FrankRuehl" w:hint="cs"/>
          <w:strike/>
          <w:vanish/>
          <w:sz w:val="22"/>
          <w:szCs w:val="22"/>
          <w:shd w:val="clear" w:color="auto" w:fill="FFFF99"/>
          <w:rtl/>
        </w:rPr>
        <w:t>10,350,000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11,400,000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מתווך רכב שעמלתו השנתית עולה על </w:t>
      </w:r>
      <w:r w:rsidRPr="003C59B7">
        <w:rPr>
          <w:rStyle w:val="default"/>
          <w:rFonts w:cs="FrankRuehl" w:hint="cs"/>
          <w:strike/>
          <w:vanish/>
          <w:sz w:val="22"/>
          <w:szCs w:val="22"/>
          <w:shd w:val="clear" w:color="auto" w:fill="FFFF99"/>
          <w:rtl/>
        </w:rPr>
        <w:t>420,000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460,000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חייב לנהל מערכת חשבונות לפי שיטת החשבונאות הכפולה, באחת השיטות הנהוגות המתאימה לאופי העסק והיקפו, לרבות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שנת המס, לרבות רשימת רכב המשמש או המיועד לשמש להשכרה בשיטת שכירות-מכר.</w:t>
      </w:r>
    </w:p>
    <w:p w:rsidR="00E43F95" w:rsidRPr="003C59B7" w:rsidRDefault="00E43F95" w:rsidP="00E43F95">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סוחר רכב שמחזור עסקו אינו עולה על </w:t>
      </w:r>
      <w:r w:rsidRPr="003C59B7">
        <w:rPr>
          <w:rStyle w:val="default"/>
          <w:rFonts w:cs="FrankRuehl" w:hint="cs"/>
          <w:strike/>
          <w:vanish/>
          <w:sz w:val="22"/>
          <w:szCs w:val="22"/>
          <w:shd w:val="clear" w:color="auto" w:fill="FFFF99"/>
          <w:rtl/>
        </w:rPr>
        <w:t>10,350,000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11,400,000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מתווך רכב שעמלתו השנתית אינה עולה על </w:t>
      </w:r>
      <w:r w:rsidRPr="003C59B7">
        <w:rPr>
          <w:rStyle w:val="default"/>
          <w:rFonts w:cs="FrankRuehl" w:hint="cs"/>
          <w:strike/>
          <w:vanish/>
          <w:sz w:val="22"/>
          <w:szCs w:val="22"/>
          <w:shd w:val="clear" w:color="auto" w:fill="FFFF99"/>
          <w:rtl/>
        </w:rPr>
        <w:t>420,000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460,000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חייב לנהל מערכת חשבונות שתכלול לפחות –</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 xml:space="preserve">ספר הסחר כמפורט בסעיף 3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מסחר ברכב;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תיווך כמפורט בסעיף 4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לגבי תיווך רכב;</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E43F95" w:rsidRPr="003C59B7" w:rsidRDefault="00E43F95" w:rsidP="00E43F95">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רשימת המלאי לסוף השנה, לרבות רשימת הרכב המשמש או המיועד לשמש להשכרה בשיטת שכירות-מכר;</w:t>
      </w:r>
    </w:p>
    <w:p w:rsidR="00E43F95" w:rsidRPr="003C59B7" w:rsidRDefault="00E43F95" w:rsidP="00E43F95">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יתרות החייבים והזכאים לסוף שנת המס</w:t>
      </w:r>
      <w:r w:rsidRPr="003C59B7">
        <w:rPr>
          <w:rStyle w:val="default"/>
          <w:rFonts w:cs="FrankRuehl" w:hint="cs"/>
          <w:vanish/>
          <w:sz w:val="22"/>
          <w:szCs w:val="22"/>
          <w:shd w:val="clear" w:color="auto" w:fill="FFFF99"/>
          <w:rtl/>
        </w:rPr>
        <w:t>;</w:t>
      </w:r>
    </w:p>
    <w:p w:rsidR="00E43F95" w:rsidRPr="00C8600F" w:rsidRDefault="00E43F95" w:rsidP="00E43F95">
      <w:pPr>
        <w:pStyle w:val="P00"/>
        <w:spacing w:before="0"/>
        <w:ind w:left="1021" w:right="1134"/>
        <w:rPr>
          <w:rStyle w:val="default"/>
          <w:rFonts w:cs="FrankRuehl" w:hint="cs"/>
          <w:sz w:val="2"/>
          <w:szCs w:val="2"/>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תיק תעוד חוץ.</w:t>
      </w:r>
      <w:bookmarkEnd w:id="2"/>
    </w:p>
    <w:p w:rsidR="00E43F95" w:rsidRDefault="00E43F95" w:rsidP="00E43F95">
      <w:pPr>
        <w:pStyle w:val="P00"/>
        <w:spacing w:before="72"/>
        <w:ind w:left="0" w:right="1134"/>
        <w:rPr>
          <w:rStyle w:val="default"/>
          <w:rFonts w:cs="FrankRuehl"/>
          <w:rtl/>
        </w:rPr>
      </w:pPr>
      <w:bookmarkStart w:id="3" w:name="Seif83"/>
      <w:bookmarkEnd w:id="3"/>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209550"/>
                <wp:effectExtent l="1270" t="0" r="0" b="3175"/>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noProof/>
                                <w:sz w:val="18"/>
                                <w:szCs w:val="18"/>
                                <w:rtl/>
                              </w:rPr>
                            </w:pPr>
                            <w:r>
                              <w:rPr>
                                <w:rFonts w:cs="Miriam"/>
                                <w:sz w:val="18"/>
                                <w:szCs w:val="18"/>
                                <w:rtl/>
                              </w:rPr>
                              <w:t>ספ</w:t>
                            </w:r>
                            <w:r>
                              <w:rPr>
                                <w:rFonts w:cs="Miriam" w:hint="cs"/>
                                <w:sz w:val="18"/>
                                <w:szCs w:val="18"/>
                                <w:rtl/>
                              </w:rPr>
                              <w:t>ר הסחר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 o:spid="_x0000_s1033" style="position:absolute;left:0;text-align:left;margin-left:464.5pt;margin-top:8.05pt;width:75.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" o:allowincell="f" filled="f" stroked="f" strokecolor="lime" strokeweight=".25pt">
                <v:textbox inset="0,0,0,0">
                  <w:txbxContent>
                    <w:p w:rsidR="00E43F95" w:rsidRDefault="00E43F95" w:rsidP="00E43F95">
                      <w:pPr>
                        <w:spacing w:line="160" w:lineRule="exact"/>
                        <w:rPr>
                          <w:rFonts w:cs="Miriam"/>
                          <w:noProof/>
                          <w:sz w:val="18"/>
                          <w:szCs w:val="18"/>
                          <w:rtl/>
                        </w:rPr>
                      </w:pPr>
                      <w:r>
                        <w:rPr>
                          <w:rFonts w:cs="Miriam"/>
                          <w:sz w:val="18"/>
                          <w:szCs w:val="18"/>
                          <w:rtl/>
                        </w:rPr>
                        <w:t>ספ</w:t>
                      </w:r>
                      <w:r>
                        <w:rPr>
                          <w:rFonts w:cs="Miriam" w:hint="cs"/>
                          <w:sz w:val="18"/>
                          <w:szCs w:val="18"/>
                          <w:rtl/>
                        </w:rPr>
                        <w:t>ר הסחר</w:t>
                      </w:r>
                    </w:p>
                  </w:txbxContent>
                </v:textbox>
                <w10:anchorlock/>
              </v:rect>
            </w:pict>
          </mc:Fallback>
        </mc:AlternateContent>
      </w:r>
      <w:r>
        <w:rPr>
          <w:rStyle w:val="default"/>
          <w:rFonts w:cs="FrankRuehl"/>
          <w:rtl/>
        </w:rPr>
        <w:t>3.</w:t>
      </w:r>
      <w:r>
        <w:rPr>
          <w:rStyle w:val="default"/>
          <w:rFonts w:cs="FrankRuehl"/>
          <w:rtl/>
        </w:rPr>
        <w:tab/>
        <w:t>ספר הסחר יהיה ספר כרוך או כרטסת אשר צמוד לה אינדקס בספר כרוך, או חשבונות במסגרת מערכת החשבונות לפי שיטת החשבונאות הכפולה, ובו יירשמו הפרטים הבאים לגבי כל כלי רכב בנפרד:</w:t>
      </w:r>
    </w:p>
    <w:p w:rsidR="00E43F95" w:rsidRDefault="00E43F95" w:rsidP="00E43F95">
      <w:pPr>
        <w:pStyle w:val="P00"/>
        <w:spacing w:before="72"/>
        <w:ind w:left="624" w:right="1134"/>
        <w:rPr>
          <w:rStyle w:val="default"/>
          <w:rFonts w:cs="FrankRuehl"/>
          <w:rtl/>
        </w:rPr>
      </w:pPr>
      <w:r>
        <w:rPr>
          <w:rStyle w:val="default"/>
          <w:rFonts w:cs="FrankRuehl"/>
          <w:rtl/>
        </w:rPr>
        <w:t>(1)</w:t>
      </w:r>
      <w:r>
        <w:rPr>
          <w:rStyle w:val="default"/>
          <w:rFonts w:cs="FrankRuehl"/>
          <w:rtl/>
        </w:rPr>
        <w:tab/>
        <w:t>תיאור הרכב (היצרן, המודל, שנת הייצור, מספר הרישוי, או מספר מזהה אחר);</w:t>
      </w:r>
    </w:p>
    <w:p w:rsidR="00E43F95" w:rsidRDefault="00E43F95" w:rsidP="00E43F95">
      <w:pPr>
        <w:pStyle w:val="P00"/>
        <w:spacing w:before="72"/>
        <w:ind w:left="624" w:right="1134"/>
        <w:rPr>
          <w:rStyle w:val="default"/>
          <w:rFonts w:cs="FrankRuehl"/>
          <w:rtl/>
        </w:rPr>
      </w:pPr>
      <w:r>
        <w:rPr>
          <w:rStyle w:val="default"/>
          <w:rFonts w:cs="FrankRuehl"/>
          <w:rtl/>
        </w:rPr>
        <w:t>(2)</w:t>
      </w:r>
      <w:r>
        <w:rPr>
          <w:rStyle w:val="default"/>
          <w:rFonts w:cs="FrankRuehl"/>
          <w:rtl/>
        </w:rPr>
        <w:tab/>
        <w:t>לגבי רכב שנרכש:</w:t>
      </w:r>
    </w:p>
    <w:p w:rsidR="00E43F95" w:rsidRDefault="00E43F95" w:rsidP="00E43F95">
      <w:pPr>
        <w:pStyle w:val="P00"/>
        <w:spacing w:before="72"/>
        <w:ind w:left="1021" w:right="1134"/>
        <w:rPr>
          <w:rStyle w:val="default"/>
          <w:rFonts w:cs="FrankRuehl"/>
          <w:rtl/>
        </w:rPr>
      </w:pPr>
      <w:r>
        <w:rPr>
          <w:rStyle w:val="default"/>
          <w:rFonts w:cs="FrankRuehl"/>
          <w:rtl/>
        </w:rPr>
        <w:t>(א)</w:t>
      </w:r>
      <w:r>
        <w:rPr>
          <w:rStyle w:val="default"/>
          <w:rFonts w:cs="FrankRuehl"/>
          <w:rtl/>
        </w:rPr>
        <w:tab/>
        <w:t>תאריך הרכישה או קבלת שטר המכר, המוקדם שבהם;</w:t>
      </w:r>
    </w:p>
    <w:p w:rsidR="00E43F95" w:rsidRDefault="00E43F95" w:rsidP="00E43F95">
      <w:pPr>
        <w:pStyle w:val="P00"/>
        <w:spacing w:before="72"/>
        <w:ind w:left="1021" w:right="1134"/>
        <w:rPr>
          <w:rStyle w:val="default"/>
          <w:rFonts w:cs="FrankRuehl"/>
          <w:rtl/>
        </w:rPr>
      </w:pPr>
      <w:r>
        <w:rPr>
          <w:rStyle w:val="default"/>
          <w:rFonts w:cs="FrankRuehl"/>
          <w:rtl/>
        </w:rPr>
        <w:t>(ב)</w:t>
      </w:r>
      <w:r>
        <w:rPr>
          <w:rStyle w:val="default"/>
          <w:rFonts w:cs="FrankRuehl"/>
          <w:rtl/>
        </w:rPr>
        <w:tab/>
        <w:t>שם המוכר ומענו;</w:t>
      </w:r>
    </w:p>
    <w:p w:rsidR="00E43F95" w:rsidRDefault="00E43F95" w:rsidP="00E43F95">
      <w:pPr>
        <w:pStyle w:val="P00"/>
        <w:spacing w:before="72"/>
        <w:ind w:left="1021" w:right="1134"/>
        <w:rPr>
          <w:rStyle w:val="default"/>
          <w:rFonts w:cs="FrankRuehl"/>
          <w:rtl/>
        </w:rPr>
      </w:pPr>
      <w:r>
        <w:rPr>
          <w:rStyle w:val="default"/>
          <w:rFonts w:cs="FrankRuehl"/>
          <w:rtl/>
        </w:rPr>
        <w:t>(ג)</w:t>
      </w:r>
      <w:r>
        <w:rPr>
          <w:rStyle w:val="default"/>
          <w:rFonts w:cs="FrankRuehl"/>
          <w:rtl/>
        </w:rPr>
        <w:tab/>
        <w:t>מחיר הקניה;</w:t>
      </w:r>
    </w:p>
    <w:p w:rsidR="00E43F95" w:rsidRDefault="00E43F95" w:rsidP="00E43F95">
      <w:pPr>
        <w:pStyle w:val="P00"/>
        <w:spacing w:before="72"/>
        <w:ind w:left="1021" w:right="1134"/>
        <w:rPr>
          <w:rStyle w:val="default"/>
          <w:rFonts w:cs="FrankRuehl"/>
          <w:rtl/>
        </w:rPr>
      </w:pPr>
      <w:r>
        <w:rPr>
          <w:rStyle w:val="default"/>
          <w:rFonts w:cs="FrankRuehl"/>
          <w:rtl/>
        </w:rPr>
        <w:t>(ד)</w:t>
      </w:r>
      <w:r>
        <w:rPr>
          <w:rStyle w:val="default"/>
          <w:rFonts w:cs="FrankRuehl"/>
          <w:rtl/>
        </w:rPr>
        <w:tab/>
        <w:t>דמי התיווך ששולמו ושם המתווך ומענו;</w:t>
      </w:r>
    </w:p>
    <w:p w:rsidR="00E43F95" w:rsidRDefault="00E43F95" w:rsidP="00E43F95">
      <w:pPr>
        <w:pStyle w:val="P00"/>
        <w:spacing w:before="72"/>
        <w:ind w:left="1021" w:right="1134"/>
        <w:rPr>
          <w:rStyle w:val="default"/>
          <w:rFonts w:cs="FrankRuehl"/>
          <w:rtl/>
        </w:rPr>
      </w:pPr>
      <w:r>
        <w:rPr>
          <w:rStyle w:val="default"/>
          <w:rFonts w:cs="FrankRuehl"/>
          <w:rtl/>
        </w:rPr>
        <w:t>(ה)</w:t>
      </w:r>
      <w:r>
        <w:rPr>
          <w:rStyle w:val="default"/>
          <w:rFonts w:cs="FrankRuehl"/>
          <w:rtl/>
        </w:rPr>
        <w:tab/>
        <w:t>הוצאות תיקונים ושיפורים, זולת אם קיים רישום אחר המייחס את ההוצאה לרכב המתאים;</w:t>
      </w:r>
    </w:p>
    <w:p w:rsidR="00E43F95" w:rsidRDefault="00E43F95" w:rsidP="00E43F95">
      <w:pPr>
        <w:pStyle w:val="P00"/>
        <w:spacing w:before="72"/>
        <w:ind w:left="624" w:right="1134"/>
        <w:rPr>
          <w:rStyle w:val="default"/>
          <w:rFonts w:cs="FrankRuehl"/>
          <w:rtl/>
        </w:rPr>
      </w:pPr>
      <w:r>
        <w:rPr>
          <w:rStyle w:val="default"/>
          <w:rFonts w:cs="FrankRuehl"/>
          <w:rtl/>
        </w:rPr>
        <w:lastRenderedPageBreak/>
        <w:t>(3)</w:t>
      </w:r>
      <w:r>
        <w:rPr>
          <w:rStyle w:val="default"/>
          <w:rFonts w:cs="FrankRuehl"/>
          <w:rtl/>
        </w:rPr>
        <w:tab/>
        <w:t>לגבי רכב שנמכר או הושכר:</w:t>
      </w:r>
    </w:p>
    <w:p w:rsidR="00E43F95" w:rsidRDefault="00E43F95" w:rsidP="00E43F95">
      <w:pPr>
        <w:pStyle w:val="P00"/>
        <w:spacing w:before="72"/>
        <w:ind w:left="1021" w:right="1134"/>
        <w:rPr>
          <w:rStyle w:val="default"/>
          <w:rFonts w:cs="FrankRuehl"/>
          <w:rtl/>
        </w:rPr>
      </w:pPr>
      <w:r>
        <w:rPr>
          <w:rStyle w:val="default"/>
          <w:rFonts w:cs="FrankRuehl"/>
          <w:rtl/>
        </w:rPr>
        <w:t>(א)</w:t>
      </w:r>
      <w:r>
        <w:rPr>
          <w:rStyle w:val="default"/>
          <w:rFonts w:cs="FrankRuehl"/>
          <w:rtl/>
        </w:rPr>
        <w:tab/>
        <w:t xml:space="preserve">תאריך המכירה או מסירת שטר המכר </w:t>
      </w:r>
      <w:r>
        <w:rPr>
          <w:rStyle w:val="default"/>
          <w:rFonts w:cs="FrankRuehl" w:hint="cs"/>
          <w:rtl/>
        </w:rPr>
        <w:t>-</w:t>
      </w:r>
      <w:r>
        <w:rPr>
          <w:rStyle w:val="default"/>
          <w:rFonts w:cs="FrankRuehl"/>
          <w:rtl/>
        </w:rPr>
        <w:t xml:space="preserve"> המוקדם שבהם, או תאריך ההשכרה;</w:t>
      </w:r>
    </w:p>
    <w:p w:rsidR="00E43F95" w:rsidRDefault="00E43F95" w:rsidP="00E43F95">
      <w:pPr>
        <w:pStyle w:val="P00"/>
        <w:spacing w:before="72"/>
        <w:ind w:left="1021" w:right="1134"/>
        <w:rPr>
          <w:rStyle w:val="default"/>
          <w:rFonts w:cs="FrankRuehl"/>
          <w:rtl/>
        </w:rPr>
      </w:pPr>
      <w:r>
        <w:rPr>
          <w:rStyle w:val="default"/>
          <w:rFonts w:cs="FrankRuehl"/>
          <w:rtl/>
        </w:rPr>
        <w:t>(ב)</w:t>
      </w:r>
      <w:r>
        <w:rPr>
          <w:rStyle w:val="default"/>
          <w:rFonts w:cs="FrankRuehl"/>
          <w:rtl/>
        </w:rPr>
        <w:tab/>
        <w:t>שם הקונה ומענו, או, במקרה של שכירות-מכר, שם השוכר ומענו;</w:t>
      </w:r>
    </w:p>
    <w:p w:rsidR="00E43F95" w:rsidRDefault="00E43F95" w:rsidP="00E43F95">
      <w:pPr>
        <w:pStyle w:val="P00"/>
        <w:spacing w:before="72"/>
        <w:ind w:left="1021" w:right="1134"/>
        <w:rPr>
          <w:rStyle w:val="default"/>
          <w:rFonts w:cs="FrankRuehl"/>
          <w:rtl/>
        </w:rPr>
      </w:pPr>
      <w:r>
        <w:rPr>
          <w:rStyle w:val="default"/>
          <w:rFonts w:cs="FrankRuehl"/>
          <w:rtl/>
        </w:rPr>
        <w:t>(ג)</w:t>
      </w:r>
      <w:r>
        <w:rPr>
          <w:rStyle w:val="default"/>
          <w:rFonts w:cs="FrankRuehl"/>
          <w:rtl/>
        </w:rPr>
        <w:tab/>
        <w:t>סימול לאיתור החשבונית או של הסכם המכר או של הסכם ההשכרה;</w:t>
      </w:r>
    </w:p>
    <w:p w:rsidR="00E43F95" w:rsidRDefault="00E43F95" w:rsidP="00E43F95">
      <w:pPr>
        <w:pStyle w:val="P00"/>
        <w:spacing w:before="72"/>
        <w:ind w:left="1021" w:right="1134"/>
        <w:rPr>
          <w:rStyle w:val="default"/>
          <w:rFonts w:cs="FrankRuehl"/>
          <w:rtl/>
        </w:rPr>
      </w:pPr>
      <w:r>
        <w:rPr>
          <w:rStyle w:val="default"/>
          <w:rFonts w:cs="FrankRuehl"/>
          <w:rtl/>
        </w:rPr>
        <w:t>(ד)</w:t>
      </w:r>
      <w:r>
        <w:rPr>
          <w:rStyle w:val="default"/>
          <w:rFonts w:cs="FrankRuehl"/>
          <w:rtl/>
        </w:rPr>
        <w:tab/>
        <w:t>סכום המכר;</w:t>
      </w:r>
    </w:p>
    <w:p w:rsidR="00E43F95" w:rsidRDefault="00E43F95" w:rsidP="00E43F95">
      <w:pPr>
        <w:pStyle w:val="P00"/>
        <w:spacing w:before="72"/>
        <w:ind w:left="1021" w:right="1134"/>
        <w:rPr>
          <w:rStyle w:val="default"/>
          <w:rFonts w:cs="FrankRuehl"/>
          <w:rtl/>
        </w:rPr>
      </w:pPr>
      <w:r>
        <w:rPr>
          <w:rStyle w:val="default"/>
          <w:rFonts w:cs="FrankRuehl"/>
          <w:rtl/>
        </w:rPr>
        <w:t>(ה)</w:t>
      </w:r>
      <w:r>
        <w:rPr>
          <w:rStyle w:val="default"/>
          <w:rFonts w:cs="FrankRuehl"/>
          <w:rtl/>
        </w:rPr>
        <w:tab/>
        <w:t>דמי התיווך ששולמו ושם המתווך ומענו;</w:t>
      </w:r>
    </w:p>
    <w:p w:rsidR="00E43F95" w:rsidRDefault="00E43F95" w:rsidP="00E43F95">
      <w:pPr>
        <w:pStyle w:val="P00"/>
        <w:spacing w:before="72"/>
        <w:ind w:left="1021" w:right="1134"/>
        <w:rPr>
          <w:rStyle w:val="default"/>
          <w:rFonts w:cs="FrankRuehl"/>
          <w:rtl/>
        </w:rPr>
      </w:pPr>
      <w:r>
        <w:rPr>
          <w:rStyle w:val="default"/>
          <w:rFonts w:cs="FrankRuehl"/>
          <w:rtl/>
        </w:rPr>
        <w:t xml:space="preserve">לענין זה, "שטר מכר" </w:t>
      </w:r>
      <w:r>
        <w:rPr>
          <w:rStyle w:val="default"/>
          <w:rFonts w:cs="FrankRuehl" w:hint="cs"/>
          <w:rtl/>
        </w:rPr>
        <w:t>-</w:t>
      </w:r>
      <w:r>
        <w:rPr>
          <w:rStyle w:val="default"/>
          <w:rFonts w:cs="FrankRuehl"/>
          <w:rtl/>
        </w:rPr>
        <w:t xml:space="preserve"> לרבות שטר מכר שלא מולאו בו כל פרטיו.</w:t>
      </w:r>
    </w:p>
    <w:p w:rsidR="00E43F95" w:rsidRDefault="00E43F95" w:rsidP="00E43F95">
      <w:pPr>
        <w:pStyle w:val="P00"/>
        <w:spacing w:before="72"/>
        <w:ind w:left="0" w:right="1134"/>
        <w:rPr>
          <w:rStyle w:val="default"/>
          <w:rFonts w:cs="FrankRuehl" w:hint="cs"/>
          <w:rtl/>
        </w:rPr>
      </w:pPr>
      <w:bookmarkStart w:id="4" w:name="Seif84"/>
      <w:bookmarkEnd w:id="4"/>
      <w:r>
        <w:rPr>
          <w:rStyle w:val="default"/>
          <w:rFonts w:cs="FrankRuehl"/>
        </w:rPr>
        <mc:AlternateContent>
          <mc:Choice Requires="wps">
            <w:drawing>
              <wp:anchor distT="0" distB="0" distL="114300" distR="114300" simplePos="0" relativeHeight="251662336" behindDoc="0" locked="1" layoutInCell="0" allowOverlap="1">
                <wp:simplePos x="0" y="0"/>
                <wp:positionH relativeFrom="column">
                  <wp:posOffset>5899150</wp:posOffset>
                </wp:positionH>
                <wp:positionV relativeFrom="paragraph">
                  <wp:posOffset>102235</wp:posOffset>
                </wp:positionV>
                <wp:extent cx="953135" cy="115570"/>
                <wp:effectExtent l="1270" t="0" r="0" b="635"/>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15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E43F95" w:rsidRDefault="00E43F95" w:rsidP="00E43F95">
                            <w:pPr>
                              <w:spacing w:line="160" w:lineRule="exact"/>
                              <w:rPr>
                                <w:rFonts w:cs="Miriam"/>
                                <w:noProof/>
                                <w:sz w:val="18"/>
                                <w:szCs w:val="18"/>
                                <w:rtl/>
                              </w:rPr>
                            </w:pPr>
                            <w:r>
                              <w:rPr>
                                <w:rFonts w:cs="Miriam"/>
                                <w:sz w:val="18"/>
                                <w:szCs w:val="18"/>
                                <w:rtl/>
                              </w:rPr>
                              <w:t>ספ</w:t>
                            </w:r>
                            <w:r>
                              <w:rPr>
                                <w:rFonts w:cs="Miriam" w:hint="cs"/>
                                <w:sz w:val="18"/>
                                <w:szCs w:val="18"/>
                                <w:rtl/>
                              </w:rPr>
                              <w:t>ר התיווך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 o:spid="_x0000_s1034" style="position:absolute;left:0;text-align:left;margin-left:464.5pt;margin-top:8.05pt;width:75.05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" o:allowincell="f" filled="f" stroked="f" strokecolor="lime" strokeweight=".25pt">
                <v:textbox inset="0,0,0,0">
                  <w:txbxContent>
                    <w:p w:rsidR="00E43F95" w:rsidRDefault="00E43F95" w:rsidP="00E43F95">
                      <w:pPr>
                        <w:spacing w:line="160" w:lineRule="exact"/>
                        <w:rPr>
                          <w:rFonts w:cs="Miriam"/>
                          <w:noProof/>
                          <w:sz w:val="18"/>
                          <w:szCs w:val="18"/>
                          <w:rtl/>
                        </w:rPr>
                      </w:pPr>
                      <w:r>
                        <w:rPr>
                          <w:rFonts w:cs="Miriam"/>
                          <w:sz w:val="18"/>
                          <w:szCs w:val="18"/>
                          <w:rtl/>
                        </w:rPr>
                        <w:t>ספ</w:t>
                      </w:r>
                      <w:r>
                        <w:rPr>
                          <w:rFonts w:cs="Miriam" w:hint="cs"/>
                          <w:sz w:val="18"/>
                          <w:szCs w:val="18"/>
                          <w:rtl/>
                        </w:rPr>
                        <w:t>ר התיווך</w:t>
                      </w:r>
                    </w:p>
                  </w:txbxContent>
                </v:textbox>
                <w10:anchorlock/>
              </v:rect>
            </w:pict>
          </mc:Fallback>
        </mc:AlternateContent>
      </w:r>
      <w:r>
        <w:rPr>
          <w:rStyle w:val="default"/>
          <w:rFonts w:cs="FrankRuehl"/>
          <w:rtl/>
        </w:rPr>
        <w:t>4.</w:t>
      </w:r>
      <w:r>
        <w:rPr>
          <w:rStyle w:val="default"/>
          <w:rFonts w:cs="FrankRuehl"/>
          <w:rtl/>
        </w:rPr>
        <w:tab/>
        <w:t>ספר תיווך יהיה ספר כרוך, ובו יירשמו יום יום הפרטים הבאים של כל רכב שהוצע למכירה:</w:t>
      </w:r>
    </w:p>
    <w:p w:rsidR="00E43F95" w:rsidRDefault="00E43F95" w:rsidP="00E43F95">
      <w:pPr>
        <w:pStyle w:val="P00"/>
        <w:spacing w:before="72"/>
        <w:ind w:left="624" w:right="1134"/>
        <w:rPr>
          <w:rStyle w:val="default"/>
          <w:rFonts w:cs="FrankRuehl"/>
          <w:rtl/>
        </w:rPr>
      </w:pPr>
      <w:r>
        <w:rPr>
          <w:rStyle w:val="default"/>
          <w:rFonts w:cs="FrankRuehl"/>
          <w:rtl/>
        </w:rPr>
        <w:t>(1)</w:t>
      </w:r>
      <w:r>
        <w:rPr>
          <w:rStyle w:val="default"/>
          <w:rFonts w:cs="FrankRuehl"/>
          <w:rtl/>
        </w:rPr>
        <w:tab/>
        <w:t>תאריך ההצעה;</w:t>
      </w:r>
    </w:p>
    <w:p w:rsidR="00E43F95" w:rsidRDefault="00E43F95" w:rsidP="00E43F95">
      <w:pPr>
        <w:pStyle w:val="P00"/>
        <w:spacing w:before="72"/>
        <w:ind w:left="624" w:right="1134"/>
        <w:rPr>
          <w:rStyle w:val="default"/>
          <w:rFonts w:cs="FrankRuehl"/>
          <w:rtl/>
        </w:rPr>
      </w:pPr>
      <w:r>
        <w:rPr>
          <w:rStyle w:val="default"/>
          <w:rFonts w:cs="FrankRuehl"/>
          <w:rtl/>
        </w:rPr>
        <w:t>(2)</w:t>
      </w:r>
      <w:r>
        <w:rPr>
          <w:rStyle w:val="default"/>
          <w:rFonts w:cs="FrankRuehl"/>
          <w:rtl/>
        </w:rPr>
        <w:tab/>
        <w:t>שם המציע ומענו;</w:t>
      </w:r>
    </w:p>
    <w:p w:rsidR="00E43F95" w:rsidRDefault="00E43F95" w:rsidP="00E43F95">
      <w:pPr>
        <w:pStyle w:val="P00"/>
        <w:spacing w:before="72"/>
        <w:ind w:left="624" w:right="1134"/>
        <w:rPr>
          <w:rStyle w:val="default"/>
          <w:rFonts w:cs="FrankRuehl"/>
          <w:rtl/>
        </w:rPr>
      </w:pPr>
      <w:r>
        <w:rPr>
          <w:rStyle w:val="default"/>
          <w:rFonts w:cs="FrankRuehl"/>
          <w:rtl/>
        </w:rPr>
        <w:t>(3)</w:t>
      </w:r>
      <w:r>
        <w:rPr>
          <w:rStyle w:val="default"/>
          <w:rFonts w:cs="FrankRuehl"/>
          <w:rtl/>
        </w:rPr>
        <w:tab/>
        <w:t>תיאור הרכב המוצע;</w:t>
      </w:r>
    </w:p>
    <w:p w:rsidR="00E43F95" w:rsidRDefault="00E43F95" w:rsidP="00E43F95">
      <w:pPr>
        <w:pStyle w:val="P00"/>
        <w:spacing w:before="72"/>
        <w:ind w:left="624" w:right="1134"/>
        <w:rPr>
          <w:rStyle w:val="default"/>
          <w:rFonts w:cs="FrankRuehl"/>
          <w:rtl/>
        </w:rPr>
      </w:pPr>
      <w:r>
        <w:rPr>
          <w:rStyle w:val="default"/>
          <w:rFonts w:cs="FrankRuehl"/>
          <w:rtl/>
        </w:rPr>
        <w:t>(4)</w:t>
      </w:r>
      <w:r>
        <w:rPr>
          <w:rStyle w:val="default"/>
          <w:rFonts w:cs="FrankRuehl"/>
          <w:rtl/>
        </w:rPr>
        <w:tab/>
        <w:t>המחיר הנדרש;</w:t>
      </w:r>
    </w:p>
    <w:p w:rsidR="00E43F95" w:rsidRDefault="00E43F95" w:rsidP="00E43F95">
      <w:pPr>
        <w:pStyle w:val="P00"/>
        <w:spacing w:before="72"/>
        <w:ind w:left="624" w:right="1134"/>
        <w:rPr>
          <w:rStyle w:val="default"/>
          <w:rFonts w:cs="FrankRuehl"/>
          <w:rtl/>
        </w:rPr>
      </w:pPr>
      <w:r>
        <w:rPr>
          <w:rStyle w:val="default"/>
          <w:rFonts w:cs="FrankRuehl"/>
          <w:rtl/>
        </w:rPr>
        <w:t>(5)</w:t>
      </w:r>
      <w:r>
        <w:rPr>
          <w:rStyle w:val="default"/>
          <w:rFonts w:cs="FrankRuehl"/>
          <w:rtl/>
        </w:rPr>
        <w:tab/>
        <w:t>סכום דמי התיווך המוסכמים מראש;</w:t>
      </w:r>
    </w:p>
    <w:p w:rsidR="00E43F95" w:rsidRDefault="00E43F95" w:rsidP="00E43F95">
      <w:pPr>
        <w:pStyle w:val="P00"/>
        <w:spacing w:before="72"/>
        <w:ind w:left="624" w:right="1134"/>
        <w:rPr>
          <w:rStyle w:val="default"/>
          <w:rFonts w:cs="FrankRuehl"/>
          <w:rtl/>
        </w:rPr>
      </w:pPr>
      <w:r>
        <w:rPr>
          <w:rStyle w:val="default"/>
          <w:rFonts w:cs="FrankRuehl"/>
          <w:rtl/>
        </w:rPr>
        <w:t>וכן אחרי ביצוע המכר:</w:t>
      </w:r>
    </w:p>
    <w:p w:rsidR="00E43F95" w:rsidRDefault="00E43F95" w:rsidP="00E43F95">
      <w:pPr>
        <w:pStyle w:val="P00"/>
        <w:spacing w:before="72"/>
        <w:ind w:left="624" w:right="1134"/>
        <w:rPr>
          <w:rStyle w:val="default"/>
          <w:rFonts w:cs="FrankRuehl"/>
          <w:rtl/>
        </w:rPr>
      </w:pPr>
      <w:r>
        <w:rPr>
          <w:rStyle w:val="default"/>
          <w:rFonts w:cs="FrankRuehl"/>
          <w:rtl/>
        </w:rPr>
        <w:t>(6)</w:t>
      </w:r>
      <w:r>
        <w:rPr>
          <w:rStyle w:val="default"/>
          <w:rFonts w:cs="FrankRuehl"/>
          <w:rtl/>
        </w:rPr>
        <w:tab/>
        <w:t>תאריך המכר והמחיר הסופי;</w:t>
      </w:r>
    </w:p>
    <w:p w:rsidR="00E43F95" w:rsidRDefault="00E43F95" w:rsidP="00E43F95">
      <w:pPr>
        <w:pStyle w:val="P00"/>
        <w:spacing w:before="72"/>
        <w:ind w:left="624" w:right="1134"/>
        <w:rPr>
          <w:rStyle w:val="default"/>
          <w:rFonts w:cs="FrankRuehl"/>
          <w:rtl/>
        </w:rPr>
      </w:pPr>
      <w:r>
        <w:rPr>
          <w:rStyle w:val="default"/>
          <w:rFonts w:cs="FrankRuehl"/>
          <w:rtl/>
        </w:rPr>
        <w:t>(7)</w:t>
      </w:r>
      <w:r>
        <w:rPr>
          <w:rStyle w:val="default"/>
          <w:rFonts w:cs="FrankRuehl"/>
          <w:rtl/>
        </w:rPr>
        <w:tab/>
        <w:t>סכום דמי התיווך הסופי;</w:t>
      </w:r>
    </w:p>
    <w:p w:rsidR="00E43F95" w:rsidRDefault="00E43F95" w:rsidP="00E43F95">
      <w:pPr>
        <w:pStyle w:val="P00"/>
        <w:spacing w:before="72"/>
        <w:ind w:left="624" w:right="1134"/>
        <w:rPr>
          <w:rStyle w:val="default"/>
          <w:rFonts w:cs="FrankRuehl"/>
          <w:rtl/>
        </w:rPr>
      </w:pPr>
      <w:r>
        <w:rPr>
          <w:rStyle w:val="default"/>
          <w:rFonts w:cs="FrankRuehl"/>
          <w:rtl/>
        </w:rPr>
        <w:t>(8)</w:t>
      </w:r>
      <w:r>
        <w:rPr>
          <w:rStyle w:val="default"/>
          <w:rFonts w:cs="FrankRuehl"/>
          <w:rtl/>
        </w:rPr>
        <w:tab/>
        <w:t>מספר החשבונית או מספר שובר הקבלה.</w:t>
      </w:r>
    </w:p>
    <w:p w:rsidR="007747D7" w:rsidRPr="0052589F" w:rsidRDefault="007747D7" w:rsidP="0052589F">
      <w:bookmarkStart w:id="5" w:name="_GoBack"/>
      <w:bookmarkEnd w:id="5"/>
    </w:p>
    <w:sectPr w:rsidR="007747D7" w:rsidRPr="0052589F" w:rsidSect="00A5676D">
      <w:headerReference w:type="default" r:id="rId35"/>
      <w:footerReference w:type="default" r:id="rId36"/>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FC8" w:rsidRDefault="00DF0FC8" w:rsidP="00A5676D">
      <w:pPr>
        <w:spacing w:after="0" w:line="240" w:lineRule="auto"/>
      </w:pPr>
      <w:r>
        <w:separator/>
      </w:r>
    </w:p>
  </w:endnote>
  <w:endnote w:type="continuationSeparator" w:id="0">
    <w:p w:rsidR="00DF0FC8" w:rsidRDefault="00DF0FC8"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FC8" w:rsidRDefault="00DF0FC8" w:rsidP="00A5676D">
      <w:pPr>
        <w:spacing w:after="0" w:line="240" w:lineRule="auto"/>
      </w:pPr>
      <w:r>
        <w:separator/>
      </w:r>
    </w:p>
  </w:footnote>
  <w:footnote w:type="continuationSeparator" w:id="0">
    <w:p w:rsidR="00DF0FC8" w:rsidRDefault="00DF0FC8"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3190C"/>
    <w:rsid w:val="00140793"/>
    <w:rsid w:val="00197D62"/>
    <w:rsid w:val="001D029D"/>
    <w:rsid w:val="001D3E9C"/>
    <w:rsid w:val="001F3E33"/>
    <w:rsid w:val="00265102"/>
    <w:rsid w:val="00284EEA"/>
    <w:rsid w:val="0029179E"/>
    <w:rsid w:val="002C2297"/>
    <w:rsid w:val="002F2DCA"/>
    <w:rsid w:val="00311744"/>
    <w:rsid w:val="00333559"/>
    <w:rsid w:val="00337B8D"/>
    <w:rsid w:val="00346307"/>
    <w:rsid w:val="00356091"/>
    <w:rsid w:val="0035691E"/>
    <w:rsid w:val="003C7005"/>
    <w:rsid w:val="004533B8"/>
    <w:rsid w:val="00454819"/>
    <w:rsid w:val="004562F8"/>
    <w:rsid w:val="004A474C"/>
    <w:rsid w:val="004B0485"/>
    <w:rsid w:val="004C473B"/>
    <w:rsid w:val="004F71BF"/>
    <w:rsid w:val="00515562"/>
    <w:rsid w:val="0052589F"/>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1718F"/>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2993"/>
    <w:rsid w:val="009E4F0F"/>
    <w:rsid w:val="009F16CC"/>
    <w:rsid w:val="00A04228"/>
    <w:rsid w:val="00A5676D"/>
    <w:rsid w:val="00A80D03"/>
    <w:rsid w:val="00A82829"/>
    <w:rsid w:val="00AC7874"/>
    <w:rsid w:val="00B04F58"/>
    <w:rsid w:val="00B153E6"/>
    <w:rsid w:val="00B37576"/>
    <w:rsid w:val="00B46CC1"/>
    <w:rsid w:val="00B8096B"/>
    <w:rsid w:val="00B82BE1"/>
    <w:rsid w:val="00B85419"/>
    <w:rsid w:val="00BB6629"/>
    <w:rsid w:val="00BC5FC5"/>
    <w:rsid w:val="00C26A97"/>
    <w:rsid w:val="00C3172A"/>
    <w:rsid w:val="00C7609C"/>
    <w:rsid w:val="00CA5E38"/>
    <w:rsid w:val="00CB0855"/>
    <w:rsid w:val="00CB7526"/>
    <w:rsid w:val="00CC1AD8"/>
    <w:rsid w:val="00CD231B"/>
    <w:rsid w:val="00CE1252"/>
    <w:rsid w:val="00CE4543"/>
    <w:rsid w:val="00CF4C69"/>
    <w:rsid w:val="00D17EF3"/>
    <w:rsid w:val="00D30E91"/>
    <w:rsid w:val="00D643AD"/>
    <w:rsid w:val="00DB3DC1"/>
    <w:rsid w:val="00DF0FC8"/>
    <w:rsid w:val="00DF1662"/>
    <w:rsid w:val="00E30D24"/>
    <w:rsid w:val="00E43F95"/>
    <w:rsid w:val="00E96F30"/>
    <w:rsid w:val="00F37518"/>
    <w:rsid w:val="00F46125"/>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_word/law06/TAK-3554.pdf" TargetMode="External"/><Relationship Id="rId13" Type="http://schemas.openxmlformats.org/officeDocument/2006/relationships/hyperlink" Target="http://www.nevo.co.il/Law_word/law06/TAK-4341.pdf" TargetMode="External"/><Relationship Id="rId18" Type="http://schemas.openxmlformats.org/officeDocument/2006/relationships/hyperlink" Target="http://www.nevo.co.il/Law_word/law06/TAK-4930.pdf" TargetMode="External"/><Relationship Id="rId26" Type="http://schemas.openxmlformats.org/officeDocument/2006/relationships/hyperlink" Target="http://www.nevo.co.il/Law_word/law06/TAK-5564.pdf" TargetMode="External"/><Relationship Id="rId3" Type="http://schemas.openxmlformats.org/officeDocument/2006/relationships/settings" Target="settings.xml"/><Relationship Id="rId21" Type="http://schemas.openxmlformats.org/officeDocument/2006/relationships/hyperlink" Target="http://www.nevo.co.il/Law_word/law06/TAK-5139.pdf" TargetMode="External"/><Relationship Id="rId34" Type="http://schemas.openxmlformats.org/officeDocument/2006/relationships/hyperlink" Target="http://www.nevo.co.il/law_word/law06/tak-7457.pdf" TargetMode="External"/><Relationship Id="rId7" Type="http://schemas.openxmlformats.org/officeDocument/2006/relationships/hyperlink" Target="http://www.nevo.co.il/Law_word/law06/TAK-3341.pdf" TargetMode="External"/><Relationship Id="rId12" Type="http://schemas.openxmlformats.org/officeDocument/2006/relationships/hyperlink" Target="http://www.nevo.co.il/Law_word/law06/TAK-4218.pdf" TargetMode="External"/><Relationship Id="rId17" Type="http://schemas.openxmlformats.org/officeDocument/2006/relationships/hyperlink" Target="http://www.nevo.co.il/Law_word/law06/TAK-4880.pdf" TargetMode="External"/><Relationship Id="rId25" Type="http://schemas.openxmlformats.org/officeDocument/2006/relationships/hyperlink" Target="http://www.nevo.co.il/Law_word/law06/TAK-5486.pdf" TargetMode="External"/><Relationship Id="rId33" Type="http://schemas.openxmlformats.org/officeDocument/2006/relationships/hyperlink" Target="http://www.nevo.co.il/Law_word/law06/tak-6838.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vo.co.il/Law_word/law06/TAK-4802.pdf" TargetMode="External"/><Relationship Id="rId20" Type="http://schemas.openxmlformats.org/officeDocument/2006/relationships/hyperlink" Target="http://www.nevo.co.il/Law_word/law06/TAK-5055.pdf" TargetMode="External"/><Relationship Id="rId29" Type="http://schemas.openxmlformats.org/officeDocument/2006/relationships/hyperlink" Target="http://www.nevo.co.il/Law_word/law06/TAK-579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word/law06/TAK-4088.pdf" TargetMode="External"/><Relationship Id="rId24" Type="http://schemas.openxmlformats.org/officeDocument/2006/relationships/hyperlink" Target="http://www.nevo.co.il/Law_word/law06/TAK-5404.pdf" TargetMode="External"/><Relationship Id="rId32" Type="http://schemas.openxmlformats.org/officeDocument/2006/relationships/hyperlink" Target="http://www.nevo.co.il/Law_word/law06/TAK-6222.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vo.co.il/Law_word/law06/TAK-4613.pdf" TargetMode="External"/><Relationship Id="rId23" Type="http://schemas.openxmlformats.org/officeDocument/2006/relationships/hyperlink" Target="http://www.nevo.co.il/Law_word/law06/TAK-5335.pdf" TargetMode="External"/><Relationship Id="rId28" Type="http://schemas.openxmlformats.org/officeDocument/2006/relationships/hyperlink" Target="http://www.nevo.co.il/Law_word/law06/TAK-5717.pdf" TargetMode="External"/><Relationship Id="rId36" Type="http://schemas.openxmlformats.org/officeDocument/2006/relationships/footer" Target="footer1.xml"/><Relationship Id="rId10" Type="http://schemas.openxmlformats.org/officeDocument/2006/relationships/hyperlink" Target="http://www.nevo.co.il/Law_word/law06/TAK-3928.pdf" TargetMode="External"/><Relationship Id="rId19" Type="http://schemas.openxmlformats.org/officeDocument/2006/relationships/hyperlink" Target="http://www.nevo.co.il/Law_word/law06/TAK-4992.pdf" TargetMode="External"/><Relationship Id="rId31" Type="http://schemas.openxmlformats.org/officeDocument/2006/relationships/hyperlink" Target="http://www.nevo.co.il/Law_word/law06/TAK-5940.pdf" TargetMode="External"/><Relationship Id="rId4" Type="http://schemas.openxmlformats.org/officeDocument/2006/relationships/webSettings" Target="webSettings.xml"/><Relationship Id="rId9" Type="http://schemas.openxmlformats.org/officeDocument/2006/relationships/hyperlink" Target="http://www.nevo.co.il/Law_word/law06/TAK-3883.pdf" TargetMode="External"/><Relationship Id="rId14" Type="http://schemas.openxmlformats.org/officeDocument/2006/relationships/hyperlink" Target="http://www.nevo.co.il/Law_word/law06/TAK-4478.pdf" TargetMode="External"/><Relationship Id="rId22" Type="http://schemas.openxmlformats.org/officeDocument/2006/relationships/hyperlink" Target="http://www.nevo.co.il/Law_word/law06/TAK-5233.pdf" TargetMode="External"/><Relationship Id="rId27" Type="http://schemas.openxmlformats.org/officeDocument/2006/relationships/hyperlink" Target="http://www.nevo.co.il/Law_word/law06/TAK-5642.pdf" TargetMode="External"/><Relationship Id="rId30" Type="http://schemas.openxmlformats.org/officeDocument/2006/relationships/hyperlink" Target="http://www.nevo.co.il/Law_word/law06/TAK-5861.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5750</Words>
  <Characters>28750</Characters>
  <Application>Microsoft Office Word</Application>
  <DocSecurity>0</DocSecurity>
  <Lines>239</Lines>
  <Paragraphs>68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13</cp:revision>
  <cp:lastPrinted>2018-01-17T16:37:00Z</cp:lastPrinted>
  <dcterms:created xsi:type="dcterms:W3CDTF">2018-07-30T07:22:00Z</dcterms:created>
  <dcterms:modified xsi:type="dcterms:W3CDTF">2018-12-05T07:20:00Z</dcterms:modified>
</cp:coreProperties>
</file>